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8.xml" ContentType="application/vnd.openxmlformats-officedocument.drawingml.chart+xml"/>
  <Override PartName="/word/theme/themeOverride5.xml" ContentType="application/vnd.openxmlformats-officedocument.themeOverride+xml"/>
  <Override PartName="/word/charts/chart9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ECC2CC" w14:textId="77777777" w:rsidR="00656A08" w:rsidRDefault="00656A08" w:rsidP="00656A08">
      <w:r>
        <w:rPr>
          <w:b/>
          <w:noProof/>
          <w:sz w:val="28"/>
          <w:szCs w:val="28"/>
          <w:lang w:eastAsia="is-IS"/>
        </w:rPr>
        <w:drawing>
          <wp:anchor distT="0" distB="0" distL="114300" distR="114300" simplePos="0" relativeHeight="251659264" behindDoc="1" locked="0" layoutInCell="1" allowOverlap="1" wp14:anchorId="7C39D0E9" wp14:editId="51106B90">
            <wp:simplePos x="0" y="0"/>
            <wp:positionH relativeFrom="column">
              <wp:posOffset>33655</wp:posOffset>
            </wp:positionH>
            <wp:positionV relativeFrom="paragraph">
              <wp:posOffset>231140</wp:posOffset>
            </wp:positionV>
            <wp:extent cx="609600" cy="708660"/>
            <wp:effectExtent l="0" t="0" r="0" b="0"/>
            <wp:wrapTight wrapText="bothSides">
              <wp:wrapPolygon edited="0">
                <wp:start x="0" y="0"/>
                <wp:lineTo x="0" y="20903"/>
                <wp:lineTo x="20925" y="20903"/>
                <wp:lineTo x="20925" y="0"/>
                <wp:lineTo x="0" y="0"/>
              </wp:wrapPolygon>
            </wp:wrapTight>
            <wp:docPr id="7" name="Myn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8EA" w14:textId="77777777" w:rsidR="00656A08" w:rsidRDefault="00656A08" w:rsidP="00656A08">
      <w:pPr>
        <w:jc w:val="right"/>
      </w:pPr>
      <w:r>
        <w:t xml:space="preserve">                                                                                            </w:t>
      </w:r>
      <w:r w:rsidRPr="009C15DE">
        <w:rPr>
          <w:noProof/>
          <w:lang w:eastAsia="is-IS"/>
        </w:rPr>
        <w:drawing>
          <wp:inline distT="0" distB="0" distL="0" distR="0" wp14:anchorId="7DFB42F5" wp14:editId="2B44B46E">
            <wp:extent cx="395926" cy="609600"/>
            <wp:effectExtent l="0" t="0" r="4445" b="0"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6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C034373" w14:textId="77777777" w:rsidR="00656A08" w:rsidRPr="004324B5" w:rsidRDefault="00656A08" w:rsidP="0007334B">
      <w:pPr>
        <w:spacing w:after="0"/>
        <w:jc w:val="center"/>
        <w:rPr>
          <w:b/>
          <w:sz w:val="36"/>
          <w:szCs w:val="36"/>
        </w:rPr>
      </w:pPr>
      <w:r w:rsidRPr="004324B5">
        <w:rPr>
          <w:b/>
          <w:sz w:val="36"/>
          <w:szCs w:val="36"/>
        </w:rPr>
        <w:t>Saman gegn ofbeldi</w:t>
      </w:r>
    </w:p>
    <w:p w14:paraId="043F86B2" w14:textId="70C7762D" w:rsidR="007B748A" w:rsidRDefault="00656A08" w:rsidP="002A4505">
      <w:pPr>
        <w:spacing w:after="0"/>
        <w:jc w:val="center"/>
        <w:rPr>
          <w:b/>
          <w:sz w:val="28"/>
          <w:szCs w:val="28"/>
        </w:rPr>
      </w:pPr>
      <w:r w:rsidRPr="004324B5">
        <w:rPr>
          <w:b/>
          <w:sz w:val="28"/>
          <w:szCs w:val="28"/>
        </w:rPr>
        <w:t xml:space="preserve">Tölulegar upplýsingar </w:t>
      </w:r>
      <w:r w:rsidR="00EC4FB7">
        <w:rPr>
          <w:b/>
          <w:sz w:val="28"/>
          <w:szCs w:val="28"/>
        </w:rPr>
        <w:t xml:space="preserve">um útköll/tilkynningar </w:t>
      </w:r>
      <w:r w:rsidR="00FB0488">
        <w:rPr>
          <w:b/>
          <w:sz w:val="28"/>
          <w:szCs w:val="28"/>
        </w:rPr>
        <w:t>í Reykjavík</w:t>
      </w:r>
      <w:r w:rsidR="002A4505">
        <w:rPr>
          <w:b/>
          <w:sz w:val="28"/>
          <w:szCs w:val="28"/>
        </w:rPr>
        <w:t xml:space="preserve"> </w:t>
      </w:r>
      <w:r w:rsidR="00A34FA9">
        <w:rPr>
          <w:b/>
          <w:sz w:val="28"/>
          <w:szCs w:val="28"/>
        </w:rPr>
        <w:t xml:space="preserve">vegna heimilisofbeldis  </w:t>
      </w:r>
    </w:p>
    <w:p w14:paraId="141F0E11" w14:textId="77777777" w:rsidR="0007334B" w:rsidRPr="0007334B" w:rsidRDefault="0007334B" w:rsidP="0007334B">
      <w:pPr>
        <w:spacing w:after="0"/>
        <w:jc w:val="center"/>
        <w:rPr>
          <w:b/>
          <w:sz w:val="24"/>
          <w:szCs w:val="24"/>
        </w:rPr>
      </w:pPr>
    </w:p>
    <w:p w14:paraId="066B6CE2" w14:textId="77777777" w:rsidR="00656A08" w:rsidRDefault="00EC4FB7" w:rsidP="00090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Upplýsingar frá L</w:t>
      </w:r>
      <w:r w:rsidR="00656A08" w:rsidRPr="004324B5">
        <w:rPr>
          <w:b/>
          <w:sz w:val="28"/>
          <w:szCs w:val="28"/>
        </w:rPr>
        <w:t>ögreglunn</w:t>
      </w:r>
      <w:r>
        <w:rPr>
          <w:b/>
          <w:sz w:val="28"/>
          <w:szCs w:val="28"/>
        </w:rPr>
        <w:t>i</w:t>
      </w:r>
      <w:r w:rsidR="00656A08" w:rsidRPr="004324B5">
        <w:rPr>
          <w:b/>
          <w:sz w:val="28"/>
          <w:szCs w:val="28"/>
        </w:rPr>
        <w:t xml:space="preserve"> á höfuðborgarsvæðinu og </w:t>
      </w:r>
      <w:r w:rsidR="00FA22C3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elferðarsviði </w:t>
      </w:r>
      <w:r w:rsidR="00656A08" w:rsidRPr="004324B5">
        <w:rPr>
          <w:b/>
          <w:sz w:val="28"/>
          <w:szCs w:val="28"/>
        </w:rPr>
        <w:t>Reykjavíkurborgar</w:t>
      </w:r>
    </w:p>
    <w:p w14:paraId="0C3B61A1" w14:textId="77777777" w:rsidR="00A91A6E" w:rsidRDefault="00BD394E" w:rsidP="00BD394E">
      <w:pPr>
        <w:jc w:val="both"/>
      </w:pPr>
      <w:r>
        <w:t xml:space="preserve">Reykjavíkurborg og Lögreglan á höfuðborgarsvæðinu í samvinnu við Kvennaathvarfið og Heilsugæsluna á höfuðborgarsvæðinu hófu í janúar </w:t>
      </w:r>
      <w:r w:rsidR="009C15DE">
        <w:t>2015</w:t>
      </w:r>
      <w:r>
        <w:t xml:space="preserve"> átak gegn heimilisofbeldi sem kallast </w:t>
      </w:r>
      <w:r w:rsidRPr="001711BE">
        <w:rPr>
          <w:b/>
          <w:i/>
        </w:rPr>
        <w:t>Saman gegn ofbeldi</w:t>
      </w:r>
      <w:r w:rsidRPr="001711BE">
        <w:rPr>
          <w:b/>
        </w:rPr>
        <w:t xml:space="preserve">. </w:t>
      </w:r>
      <w:r w:rsidR="00A91A6E">
        <w:t xml:space="preserve">Sýslumaðurinn á höfuðborgarsvæðinu á nú einnig fulltrúa í stýrihópi verkefnisins. </w:t>
      </w:r>
    </w:p>
    <w:p w14:paraId="623CD13F" w14:textId="30962CA4" w:rsidR="00BD394E" w:rsidRDefault="00BD394E" w:rsidP="00BD394E">
      <w:pPr>
        <w:jc w:val="both"/>
      </w:pPr>
      <w:r>
        <w:t xml:space="preserve">Markmið samstarfsins er að taka markvisst á þeim heimilisofbeldismálum sem upp koma í því skyni að tryggja öryggi borgarbúa á heimilum sínum. </w:t>
      </w:r>
    </w:p>
    <w:p w14:paraId="5234521A" w14:textId="77777777" w:rsidR="00BD394E" w:rsidRDefault="00BD394E" w:rsidP="004324B5">
      <w:pPr>
        <w:jc w:val="both"/>
      </w:pPr>
      <w:r>
        <w:t>Þolendum er ve</w:t>
      </w:r>
      <w:r w:rsidR="00766927">
        <w:t xml:space="preserve">itt ráðgjöf og ýmis þjónusta, </w:t>
      </w:r>
      <w:r>
        <w:t xml:space="preserve">gerendur eru hvattir til að sækja meðferð og vinna lögreglunnar á vettvangi hefur verið bætt. Mikilvægur hluti verkefnisins er einnig að bæta stöðu barna </w:t>
      </w:r>
      <w:r w:rsidR="004324B5">
        <w:t>sem búa við heimilisofbeldi en B</w:t>
      </w:r>
      <w:r>
        <w:t xml:space="preserve">arnavernd </w:t>
      </w:r>
      <w:r w:rsidR="004324B5">
        <w:t xml:space="preserve">Reykjavíkurborgar </w:t>
      </w:r>
      <w:r>
        <w:t xml:space="preserve">fer með lögreglunni í útköll vegna heimilisofbeldis þegar börn eru á heimilinu og styður við þau í kjölfarið. </w:t>
      </w:r>
      <w:r w:rsidR="004324B5">
        <w:t>Þegar börn eru á heimilinu er ei</w:t>
      </w:r>
      <w:r w:rsidR="00FA22C3">
        <w:t>nnig kallaður til ráðgjafi frá v</w:t>
      </w:r>
      <w:r w:rsidR="004324B5">
        <w:t xml:space="preserve">elferðarsviði Reykjavíkurborgar sem styður við brotaþola á staðnum. Ráðgjafinn er einnig kallaður til þegar engin börn eru á staðnum ef heimilisfólk þiggur þá þjónustu. </w:t>
      </w:r>
    </w:p>
    <w:p w14:paraId="3C3E7EB8" w14:textId="2F0D9E6D" w:rsidR="00BD394E" w:rsidRDefault="00BD394E" w:rsidP="00BD394E">
      <w:r>
        <w:t>Eftirfarandi töluleg</w:t>
      </w:r>
      <w:r w:rsidR="00B04CDD">
        <w:t>ar</w:t>
      </w:r>
      <w:r>
        <w:t xml:space="preserve"> upplýsingar um </w:t>
      </w:r>
      <w:r w:rsidR="004324B5">
        <w:t xml:space="preserve">útköll/tilkynningar vegna heimilisofbeldis </w:t>
      </w:r>
      <w:r>
        <w:t xml:space="preserve">eru </w:t>
      </w:r>
      <w:r w:rsidR="004324B5">
        <w:t xml:space="preserve">annars vegar </w:t>
      </w:r>
      <w:r>
        <w:t xml:space="preserve">frá </w:t>
      </w:r>
      <w:r w:rsidR="00362759">
        <w:t xml:space="preserve">Lögreglunni á höfuðborgarsvæðinu og </w:t>
      </w:r>
      <w:r w:rsidR="004324B5">
        <w:t xml:space="preserve">hins vegar frá </w:t>
      </w:r>
      <w:r w:rsidR="00E73AC8">
        <w:t>v</w:t>
      </w:r>
      <w:r>
        <w:t>elferðarsviði</w:t>
      </w:r>
      <w:r w:rsidR="004324B5">
        <w:t xml:space="preserve"> Reykjavíkurborgar</w:t>
      </w:r>
      <w:r>
        <w:t xml:space="preserve">. </w:t>
      </w:r>
    </w:p>
    <w:p w14:paraId="4490396D" w14:textId="4EF7DEC2" w:rsidR="004324B5" w:rsidRPr="008346D6" w:rsidRDefault="005D36C0" w:rsidP="008346D6">
      <w:hyperlink r:id="rId9" w:history="1">
        <w:r w:rsidR="008346D6" w:rsidRPr="008346D6">
          <w:rPr>
            <w:rStyle w:val="Hyperlink"/>
          </w:rPr>
          <w:t>Tölulegar upplýsingar frá upphafi verkefnisins er að finna á vef borgarinnar</w:t>
        </w:r>
        <w:r w:rsidR="007415DA" w:rsidRPr="008346D6">
          <w:rPr>
            <w:rStyle w:val="Hyperlink"/>
          </w:rPr>
          <w:t>.</w:t>
        </w:r>
      </w:hyperlink>
    </w:p>
    <w:p w14:paraId="6BF7E99B" w14:textId="77777777" w:rsidR="00656A08" w:rsidRDefault="00BD394E" w:rsidP="00BD394E">
      <w:pPr>
        <w:jc w:val="both"/>
      </w:pPr>
      <w:r>
        <w:t xml:space="preserve">Vakin er athygli á að </w:t>
      </w:r>
      <w:r w:rsidR="00170E17">
        <w:t xml:space="preserve">í tölfræði lögreglunnar er heildarfjöldi </w:t>
      </w:r>
      <w:r w:rsidR="001951C5">
        <w:t>útkalla vegna heimilis</w:t>
      </w:r>
      <w:r w:rsidR="00170E17">
        <w:t xml:space="preserve">ofbeldismála í Reykjavík meiri en hjá Reykjavíkurborg. </w:t>
      </w:r>
      <w:r>
        <w:t>Þ</w:t>
      </w:r>
      <w:r w:rsidR="00170E17">
        <w:t>e</w:t>
      </w:r>
      <w:r w:rsidR="00FD02D7">
        <w:t xml:space="preserve">nnan mun má skýra </w:t>
      </w:r>
      <w:r>
        <w:t xml:space="preserve">fyrst og fremst </w:t>
      </w:r>
      <w:r w:rsidR="000214B7">
        <w:t>vegna tveggja þátta</w:t>
      </w:r>
      <w:r>
        <w:t xml:space="preserve">. Annars vegar koma brotaþolar í sumum tilvikum á lögreglustöðina til að tilkynna um heimilisofbeldi og þá er ekki alltaf ástæða til að </w:t>
      </w:r>
      <w:r w:rsidR="00170E17">
        <w:t>fá</w:t>
      </w:r>
      <w:r>
        <w:t xml:space="preserve"> ráðgjafa frá borginni. </w:t>
      </w:r>
      <w:r w:rsidR="006439A0">
        <w:t xml:space="preserve">Einnig </w:t>
      </w:r>
      <w:r w:rsidR="005160A5">
        <w:t>geta</w:t>
      </w:r>
      <w:r w:rsidR="00170E17">
        <w:t xml:space="preserve"> </w:t>
      </w:r>
      <w:r w:rsidR="009C15DE">
        <w:t xml:space="preserve">ráðgjafar </w:t>
      </w:r>
      <w:r w:rsidR="00170E17">
        <w:t xml:space="preserve">ekki </w:t>
      </w:r>
      <w:r w:rsidR="00362759">
        <w:t>far</w:t>
      </w:r>
      <w:r w:rsidR="005160A5">
        <w:t>ið</w:t>
      </w:r>
      <w:r w:rsidR="00362759">
        <w:t xml:space="preserve"> inn á heimili,</w:t>
      </w:r>
      <w:r w:rsidR="00170E17">
        <w:t xml:space="preserve"> </w:t>
      </w:r>
      <w:r w:rsidR="009C15DE">
        <w:t xml:space="preserve">ef engin börn eru </w:t>
      </w:r>
      <w:r w:rsidR="00362759">
        <w:t>þar,</w:t>
      </w:r>
      <w:r w:rsidR="00C37C43">
        <w:t xml:space="preserve"> </w:t>
      </w:r>
      <w:r w:rsidR="00170E17">
        <w:t>nema með leyfi húsráðenda</w:t>
      </w:r>
      <w:r>
        <w:t xml:space="preserve">. </w:t>
      </w:r>
      <w:r w:rsidR="00170E17">
        <w:t>Tölfræði Reykjavíkurborgar nær yfir þau skipti sem ráðgjaf</w:t>
      </w:r>
      <w:r w:rsidR="004324B5">
        <w:t>ar</w:t>
      </w:r>
      <w:r w:rsidR="00170E17">
        <w:t xml:space="preserve"> er</w:t>
      </w:r>
      <w:r w:rsidR="001857B5">
        <w:t>u</w:t>
      </w:r>
      <w:r w:rsidR="00170E17">
        <w:t xml:space="preserve"> </w:t>
      </w:r>
      <w:r w:rsidR="001857B5">
        <w:t>kallaði</w:t>
      </w:r>
      <w:r w:rsidR="00C37C43">
        <w:t>r til af lögreglunni</w:t>
      </w:r>
      <w:r w:rsidR="009059D5">
        <w:t xml:space="preserve"> </w:t>
      </w:r>
      <w:r w:rsidR="007E4BCF">
        <w:t xml:space="preserve">af </w:t>
      </w:r>
      <w:r w:rsidR="009059D5">
        <w:t xml:space="preserve">því að börn eru á heimilinu </w:t>
      </w:r>
      <w:r w:rsidR="007E4BCF">
        <w:t xml:space="preserve">og þegar engin börn eru á staðnum en </w:t>
      </w:r>
      <w:r w:rsidR="009059D5">
        <w:t>húsráðendur vilja þiggja aðstoð.</w:t>
      </w:r>
    </w:p>
    <w:p w14:paraId="20C9C570" w14:textId="77777777" w:rsidR="004324B5" w:rsidRDefault="004324B5">
      <w:r>
        <w:br w:type="page"/>
      </w:r>
    </w:p>
    <w:p w14:paraId="77A82357" w14:textId="77777777" w:rsidR="004324B5" w:rsidRDefault="000E744B" w:rsidP="00BD394E">
      <w:pPr>
        <w:jc w:val="both"/>
      </w:pPr>
      <w:r>
        <w:rPr>
          <w:b/>
          <w:noProof/>
          <w:sz w:val="28"/>
          <w:szCs w:val="28"/>
          <w:lang w:eastAsia="is-IS"/>
        </w:rPr>
        <w:drawing>
          <wp:anchor distT="0" distB="0" distL="114300" distR="114300" simplePos="0" relativeHeight="251661312" behindDoc="1" locked="0" layoutInCell="1" allowOverlap="1" wp14:anchorId="05CAAA85" wp14:editId="4AFC5987">
            <wp:simplePos x="0" y="0"/>
            <wp:positionH relativeFrom="column">
              <wp:posOffset>-394970</wp:posOffset>
            </wp:positionH>
            <wp:positionV relativeFrom="paragraph">
              <wp:posOffset>-467360</wp:posOffset>
            </wp:positionV>
            <wp:extent cx="609600" cy="708660"/>
            <wp:effectExtent l="0" t="0" r="0" b="0"/>
            <wp:wrapTight wrapText="bothSides">
              <wp:wrapPolygon edited="0">
                <wp:start x="0" y="0"/>
                <wp:lineTo x="0" y="20903"/>
                <wp:lineTo x="20925" y="20903"/>
                <wp:lineTo x="20925" y="0"/>
                <wp:lineTo x="0" y="0"/>
              </wp:wrapPolygon>
            </wp:wrapTight>
            <wp:docPr id="11" name="Myn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60AFA7" w14:textId="6EB6B6E1" w:rsidR="00656A08" w:rsidRDefault="00656A08" w:rsidP="00656A08">
      <w:pPr>
        <w:jc w:val="center"/>
        <w:rPr>
          <w:b/>
          <w:sz w:val="28"/>
          <w:szCs w:val="28"/>
        </w:rPr>
      </w:pPr>
      <w:r w:rsidRPr="00EC4FB7">
        <w:rPr>
          <w:b/>
          <w:sz w:val="28"/>
          <w:szCs w:val="28"/>
        </w:rPr>
        <w:t>Tölulegar upplýsingar Lögreglunnar á höfuðborgarsvæðinu</w:t>
      </w:r>
      <w:r w:rsidR="007E29BA">
        <w:rPr>
          <w:b/>
          <w:sz w:val="28"/>
          <w:szCs w:val="28"/>
        </w:rPr>
        <w:t xml:space="preserve"> </w:t>
      </w:r>
      <w:r w:rsidR="00EC4FB7">
        <w:rPr>
          <w:b/>
          <w:sz w:val="28"/>
          <w:szCs w:val="28"/>
        </w:rPr>
        <w:t>um útköll/tilkynningar vegna heimilisofbeldis</w:t>
      </w:r>
      <w:r w:rsidR="00A96472">
        <w:rPr>
          <w:b/>
          <w:sz w:val="28"/>
          <w:szCs w:val="28"/>
        </w:rPr>
        <w:t xml:space="preserve"> í Reykjavík</w:t>
      </w:r>
    </w:p>
    <w:p w14:paraId="47F69150" w14:textId="1BFFC4A4" w:rsidR="00A532CD" w:rsidRPr="00D1668D" w:rsidRDefault="00F215DB" w:rsidP="00F215DB">
      <w:pPr>
        <w:jc w:val="both"/>
      </w:pPr>
      <w:r>
        <w:t>Mynd 1 sýnir fjölda útkalla í Reykjavík</w:t>
      </w:r>
      <w:r w:rsidR="008346D6">
        <w:t xml:space="preserve"> í hverjum</w:t>
      </w:r>
      <w:r>
        <w:t xml:space="preserve"> mánuði </w:t>
      </w:r>
      <w:r w:rsidRPr="00D1668D">
        <w:t xml:space="preserve">síðustu 13 mánuði frá </w:t>
      </w:r>
      <w:r w:rsidR="006A5415">
        <w:t>júní</w:t>
      </w:r>
      <w:r w:rsidR="004F78EF">
        <w:t xml:space="preserve"> </w:t>
      </w:r>
      <w:r w:rsidR="00E42CAC" w:rsidRPr="00D1668D">
        <w:t>20</w:t>
      </w:r>
      <w:r w:rsidR="0091063B" w:rsidRPr="00D1668D">
        <w:t>2</w:t>
      </w:r>
      <w:r w:rsidR="00A56E03">
        <w:t>3</w:t>
      </w:r>
      <w:r w:rsidR="00E42CAC" w:rsidRPr="00D1668D">
        <w:t xml:space="preserve"> til og með </w:t>
      </w:r>
      <w:r w:rsidR="006A5415">
        <w:t xml:space="preserve">júní </w:t>
      </w:r>
      <w:r w:rsidR="008346D6" w:rsidRPr="00D1668D">
        <w:t>20</w:t>
      </w:r>
      <w:r w:rsidR="0091063B" w:rsidRPr="00D1668D">
        <w:t>2</w:t>
      </w:r>
      <w:r w:rsidR="00A56E03">
        <w:t>4</w:t>
      </w:r>
      <w:r w:rsidRPr="00D1668D">
        <w:t xml:space="preserve">, samtals </w:t>
      </w:r>
      <w:r w:rsidR="00070DB2">
        <w:t>5</w:t>
      </w:r>
      <w:r w:rsidR="006A5415">
        <w:t>65</w:t>
      </w:r>
      <w:r w:rsidRPr="00D1668D">
        <w:t xml:space="preserve"> útköll.</w:t>
      </w:r>
      <w:r w:rsidR="008346D6" w:rsidRPr="00D1668D">
        <w:t xml:space="preserve"> </w:t>
      </w:r>
      <w:r w:rsidR="00F074FF" w:rsidRPr="00D1668D">
        <w:t>Yfir jafn langt tímabil</w:t>
      </w:r>
      <w:r w:rsidR="00E6742D" w:rsidRPr="00D1668D">
        <w:t>, 13 mánuði,</w:t>
      </w:r>
      <w:r w:rsidR="00F074FF" w:rsidRPr="00D1668D">
        <w:t xml:space="preserve"> ári fyrr eða frá</w:t>
      </w:r>
      <w:r w:rsidR="001717C5" w:rsidRPr="00D1668D">
        <w:t xml:space="preserve"> </w:t>
      </w:r>
      <w:r w:rsidR="006A5415">
        <w:t xml:space="preserve">júní </w:t>
      </w:r>
      <w:r w:rsidR="001717C5" w:rsidRPr="00D1668D">
        <w:t>20</w:t>
      </w:r>
      <w:r w:rsidR="00977C6D" w:rsidRPr="00D1668D">
        <w:t>2</w:t>
      </w:r>
      <w:r w:rsidR="0036050B">
        <w:t>2</w:t>
      </w:r>
      <w:r w:rsidR="001717C5" w:rsidRPr="00D1668D">
        <w:t xml:space="preserve"> til og með </w:t>
      </w:r>
      <w:r w:rsidR="006A5415">
        <w:t xml:space="preserve">júní </w:t>
      </w:r>
      <w:r w:rsidR="001717C5" w:rsidRPr="00D1668D">
        <w:t>20</w:t>
      </w:r>
      <w:r w:rsidR="00FB2DF3" w:rsidRPr="00D1668D">
        <w:t>2</w:t>
      </w:r>
      <w:r w:rsidR="00A56E03">
        <w:t>3</w:t>
      </w:r>
      <w:r w:rsidR="001717C5" w:rsidRPr="00D1668D">
        <w:t xml:space="preserve"> voru útköllin </w:t>
      </w:r>
      <w:r w:rsidR="00EC700B">
        <w:t>49</w:t>
      </w:r>
      <w:r w:rsidR="006A5415">
        <w:t>8</w:t>
      </w:r>
      <w:r w:rsidR="001717C5" w:rsidRPr="00D1668D">
        <w:t>.</w:t>
      </w:r>
    </w:p>
    <w:p w14:paraId="4D0B402C" w14:textId="07DEADBC" w:rsidR="00F215DB" w:rsidRDefault="00A532CD" w:rsidP="00F215DB">
      <w:pPr>
        <w:jc w:val="both"/>
      </w:pPr>
      <w:r w:rsidRPr="00D1668D">
        <w:t xml:space="preserve">Síðustu </w:t>
      </w:r>
      <w:r w:rsidR="00E674B8">
        <w:t>þrjá</w:t>
      </w:r>
      <w:r w:rsidRPr="00D1668D">
        <w:t xml:space="preserve"> mánuði</w:t>
      </w:r>
      <w:r w:rsidR="00257AB1">
        <w:t xml:space="preserve"> frá</w:t>
      </w:r>
      <w:r w:rsidRPr="00D1668D">
        <w:t xml:space="preserve"> </w:t>
      </w:r>
      <w:r w:rsidR="006A5415">
        <w:t>apríl</w:t>
      </w:r>
      <w:r w:rsidR="004F78EF">
        <w:t xml:space="preserve"> </w:t>
      </w:r>
      <w:r w:rsidR="00A56E03">
        <w:t xml:space="preserve">2023 </w:t>
      </w:r>
      <w:r w:rsidR="00FB2DF3" w:rsidRPr="00D1668D">
        <w:t xml:space="preserve">til og með </w:t>
      </w:r>
      <w:r w:rsidR="00481C1F">
        <w:t>júní</w:t>
      </w:r>
      <w:r w:rsidR="006A5415">
        <w:t xml:space="preserve"> </w:t>
      </w:r>
      <w:r w:rsidR="00FB2DF3" w:rsidRPr="00D1668D">
        <w:t>202</w:t>
      </w:r>
      <w:r w:rsidR="00A56E03">
        <w:t>4</w:t>
      </w:r>
      <w:r w:rsidRPr="00D1668D">
        <w:t xml:space="preserve"> voru útköllin </w:t>
      </w:r>
      <w:r w:rsidR="009B02F9" w:rsidRPr="0036050B">
        <w:t>1</w:t>
      </w:r>
      <w:r w:rsidR="0036050B" w:rsidRPr="0036050B">
        <w:t>2</w:t>
      </w:r>
      <w:r w:rsidR="006A5415">
        <w:t>6</w:t>
      </w:r>
      <w:r w:rsidRPr="0036050B">
        <w:t xml:space="preserve">. </w:t>
      </w:r>
      <w:r w:rsidR="00087524">
        <w:t>Í sömu mánuðum</w:t>
      </w:r>
      <w:r w:rsidR="00DD5B82" w:rsidRPr="00D1668D">
        <w:t xml:space="preserve"> ári fyrr eða frá </w:t>
      </w:r>
      <w:r w:rsidR="006A5415">
        <w:t>apríl</w:t>
      </w:r>
      <w:r w:rsidR="00600EED">
        <w:t xml:space="preserve"> </w:t>
      </w:r>
      <w:r w:rsidR="00A56E03">
        <w:t>202</w:t>
      </w:r>
      <w:r w:rsidR="00087524">
        <w:t>2</w:t>
      </w:r>
      <w:r w:rsidR="0000183E">
        <w:t xml:space="preserve"> </w:t>
      </w:r>
      <w:r w:rsidR="00DD5B82" w:rsidRPr="00D1668D">
        <w:t xml:space="preserve">til og með </w:t>
      </w:r>
      <w:r w:rsidR="00481C1F">
        <w:t>júní</w:t>
      </w:r>
      <w:r w:rsidR="00D96D5C">
        <w:t xml:space="preserve"> </w:t>
      </w:r>
      <w:r w:rsidR="00DD5B82" w:rsidRPr="00D1668D">
        <w:t>20</w:t>
      </w:r>
      <w:r w:rsidR="00A132EF" w:rsidRPr="00D1668D">
        <w:t>2</w:t>
      </w:r>
      <w:r w:rsidR="00087524">
        <w:t>3</w:t>
      </w:r>
      <w:r w:rsidRPr="00D1668D">
        <w:t xml:space="preserve"> voru þau </w:t>
      </w:r>
      <w:r w:rsidR="00EC700B">
        <w:t>1</w:t>
      </w:r>
      <w:r w:rsidR="006A5415">
        <w:t>22</w:t>
      </w:r>
      <w:r w:rsidRPr="00D1668D">
        <w:t>.</w:t>
      </w:r>
      <w:r>
        <w:t xml:space="preserve"> </w:t>
      </w:r>
    </w:p>
    <w:p w14:paraId="032FD4C0" w14:textId="2E06EB6C" w:rsidR="00070DB2" w:rsidRDefault="006A5415" w:rsidP="00F215DB">
      <w:pPr>
        <w:jc w:val="both"/>
      </w:pPr>
      <w:r>
        <w:rPr>
          <w:noProof/>
        </w:rPr>
        <w:drawing>
          <wp:inline distT="0" distB="0" distL="0" distR="0" wp14:anchorId="5A82600E" wp14:editId="688EC0C9">
            <wp:extent cx="5613149" cy="3385996"/>
            <wp:effectExtent l="0" t="0" r="6985" b="5080"/>
            <wp:docPr id="275763782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E98CCFF" w14:textId="74BAC7D4" w:rsidR="00656A08" w:rsidRDefault="00656A08" w:rsidP="001B46F0">
      <w:pPr>
        <w:jc w:val="both"/>
      </w:pPr>
      <w:r>
        <w:rPr>
          <w:b/>
        </w:rPr>
        <w:t>Mynd</w:t>
      </w:r>
      <w:r w:rsidRPr="00820137">
        <w:rPr>
          <w:b/>
        </w:rPr>
        <w:t xml:space="preserve"> 1. </w:t>
      </w:r>
      <w:r w:rsidRPr="00585D93">
        <w:rPr>
          <w:b/>
        </w:rPr>
        <w:t xml:space="preserve">Fjöldi </w:t>
      </w:r>
      <w:r w:rsidRPr="004A28F4">
        <w:rPr>
          <w:b/>
        </w:rPr>
        <w:t>útkalla</w:t>
      </w:r>
      <w:r w:rsidR="0025382D">
        <w:rPr>
          <w:b/>
        </w:rPr>
        <w:t xml:space="preserve">/tilkynninga </w:t>
      </w:r>
      <w:r w:rsidR="0072313F">
        <w:rPr>
          <w:b/>
        </w:rPr>
        <w:t xml:space="preserve">í Reykjavík </w:t>
      </w:r>
      <w:r w:rsidR="00A966AF">
        <w:rPr>
          <w:b/>
        </w:rPr>
        <w:t>frá</w:t>
      </w:r>
      <w:r w:rsidR="00857A8F">
        <w:rPr>
          <w:b/>
        </w:rPr>
        <w:t xml:space="preserve"> </w:t>
      </w:r>
      <w:r w:rsidR="006A5415">
        <w:rPr>
          <w:b/>
        </w:rPr>
        <w:t>júní</w:t>
      </w:r>
      <w:r w:rsidR="00197B30">
        <w:rPr>
          <w:b/>
        </w:rPr>
        <w:t xml:space="preserve"> </w:t>
      </w:r>
      <w:r w:rsidR="00E6742D">
        <w:rPr>
          <w:b/>
        </w:rPr>
        <w:t>20</w:t>
      </w:r>
      <w:r w:rsidR="00FB2DF3">
        <w:rPr>
          <w:b/>
        </w:rPr>
        <w:t>2</w:t>
      </w:r>
      <w:r w:rsidR="00A56E03">
        <w:rPr>
          <w:b/>
        </w:rPr>
        <w:t>3</w:t>
      </w:r>
      <w:r w:rsidR="00A966AF">
        <w:rPr>
          <w:b/>
        </w:rPr>
        <w:t xml:space="preserve"> til og með </w:t>
      </w:r>
      <w:r w:rsidR="006A5415">
        <w:rPr>
          <w:b/>
        </w:rPr>
        <w:t>júní</w:t>
      </w:r>
      <w:r w:rsidR="00E27276">
        <w:rPr>
          <w:b/>
        </w:rPr>
        <w:t xml:space="preserve"> </w:t>
      </w:r>
      <w:r w:rsidR="00C655CF">
        <w:rPr>
          <w:b/>
        </w:rPr>
        <w:t>20</w:t>
      </w:r>
      <w:r w:rsidR="00FB2DF3">
        <w:rPr>
          <w:b/>
        </w:rPr>
        <w:t>2</w:t>
      </w:r>
      <w:r w:rsidR="0036050B">
        <w:rPr>
          <w:b/>
        </w:rPr>
        <w:t>4</w:t>
      </w:r>
    </w:p>
    <w:p w14:paraId="5ABC465C" w14:textId="3A2221E4" w:rsidR="009D56DF" w:rsidRDefault="00671B0F" w:rsidP="009D56DF">
      <w:pPr>
        <w:rPr>
          <w:bCs/>
        </w:rPr>
      </w:pPr>
      <w:r w:rsidRPr="00671B0F">
        <w:t>Mynd 2 sýnir hlutfallslega dreifingu útkalla eftir vikudögum</w:t>
      </w:r>
      <w:r w:rsidR="00C655CF">
        <w:t xml:space="preserve"> í </w:t>
      </w:r>
      <w:r w:rsidR="006A5415">
        <w:t>júní</w:t>
      </w:r>
      <w:r w:rsidR="00A923AD">
        <w:t xml:space="preserve"> </w:t>
      </w:r>
      <w:r w:rsidR="00C655CF">
        <w:t>20</w:t>
      </w:r>
      <w:r w:rsidR="003879BF">
        <w:t>2</w:t>
      </w:r>
      <w:r w:rsidR="00A923AD">
        <w:t>4</w:t>
      </w:r>
      <w:r w:rsidR="00962A70">
        <w:t xml:space="preserve"> og </w:t>
      </w:r>
      <w:r w:rsidR="009D56DF">
        <w:t xml:space="preserve">mynd 3 </w:t>
      </w:r>
      <w:r w:rsidR="009D56DF">
        <w:rPr>
          <w:bCs/>
        </w:rPr>
        <w:t xml:space="preserve">sýnir hlutfall útkalla eftir tíma sólarhrings í </w:t>
      </w:r>
      <w:r w:rsidR="00257AB1">
        <w:rPr>
          <w:bCs/>
        </w:rPr>
        <w:t xml:space="preserve">júní </w:t>
      </w:r>
      <w:r w:rsidR="009D56DF">
        <w:rPr>
          <w:bCs/>
        </w:rPr>
        <w:t>202</w:t>
      </w:r>
      <w:r w:rsidR="00A923AD">
        <w:rPr>
          <w:bCs/>
        </w:rPr>
        <w:t>4</w:t>
      </w:r>
      <w:r w:rsidR="009D56DF">
        <w:rPr>
          <w:bCs/>
        </w:rPr>
        <w:t>.</w:t>
      </w:r>
    </w:p>
    <w:p w14:paraId="120D9580" w14:textId="02A4E819" w:rsidR="00197B30" w:rsidRDefault="006A5415" w:rsidP="009D56DF">
      <w:pPr>
        <w:rPr>
          <w:bCs/>
        </w:rPr>
      </w:pPr>
      <w:r>
        <w:rPr>
          <w:noProof/>
        </w:rPr>
        <w:drawing>
          <wp:inline distT="0" distB="0" distL="0" distR="0" wp14:anchorId="0B68AF66" wp14:editId="02DAE52B">
            <wp:extent cx="5151422" cy="2136617"/>
            <wp:effectExtent l="0" t="0" r="0" b="0"/>
            <wp:docPr id="736886978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0187A67" w14:textId="31C42EE1" w:rsidR="001717C5" w:rsidRDefault="001717C5" w:rsidP="001717C5">
      <w:pPr>
        <w:rPr>
          <w:b/>
        </w:rPr>
      </w:pPr>
      <w:r>
        <w:rPr>
          <w:b/>
        </w:rPr>
        <w:t xml:space="preserve">Mynd </w:t>
      </w:r>
      <w:r w:rsidR="00A73E21">
        <w:rPr>
          <w:b/>
        </w:rPr>
        <w:t>2</w:t>
      </w:r>
      <w:r>
        <w:rPr>
          <w:b/>
        </w:rPr>
        <w:t>. Hlutfall útkalla/</w:t>
      </w:r>
      <w:r w:rsidRPr="00585D93">
        <w:rPr>
          <w:b/>
        </w:rPr>
        <w:t>tilkynni</w:t>
      </w:r>
      <w:r>
        <w:rPr>
          <w:b/>
        </w:rPr>
        <w:t xml:space="preserve">nga eftir vikudögum í </w:t>
      </w:r>
      <w:r w:rsidR="00257AB1">
        <w:rPr>
          <w:b/>
        </w:rPr>
        <w:t xml:space="preserve">júní </w:t>
      </w:r>
      <w:r>
        <w:rPr>
          <w:b/>
        </w:rPr>
        <w:t>20</w:t>
      </w:r>
      <w:r w:rsidR="00FB2DF3">
        <w:rPr>
          <w:b/>
        </w:rPr>
        <w:t>2</w:t>
      </w:r>
      <w:r w:rsidR="009238D0">
        <w:rPr>
          <w:b/>
        </w:rPr>
        <w:t>4</w:t>
      </w:r>
    </w:p>
    <w:p w14:paraId="5D0A035B" w14:textId="487B519E" w:rsidR="00087524" w:rsidRDefault="006A5415" w:rsidP="001717C5">
      <w:pPr>
        <w:rPr>
          <w:b/>
        </w:rPr>
      </w:pPr>
      <w:r>
        <w:rPr>
          <w:noProof/>
        </w:rPr>
        <w:drawing>
          <wp:inline distT="0" distB="0" distL="0" distR="0" wp14:anchorId="3DF6FA15" wp14:editId="6CDD141A">
            <wp:extent cx="4716379" cy="1913021"/>
            <wp:effectExtent l="0" t="0" r="8255" b="11430"/>
            <wp:docPr id="135058631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0EC55A0" w14:textId="41A07D56" w:rsidR="007006BE" w:rsidRDefault="007006BE" w:rsidP="007006BE">
      <w:pPr>
        <w:rPr>
          <w:b/>
        </w:rPr>
      </w:pPr>
      <w:r>
        <w:rPr>
          <w:b/>
        </w:rPr>
        <w:t xml:space="preserve">Mynd </w:t>
      </w:r>
      <w:r w:rsidR="009D56DF">
        <w:rPr>
          <w:b/>
        </w:rPr>
        <w:t>3</w:t>
      </w:r>
      <w:r>
        <w:rPr>
          <w:b/>
        </w:rPr>
        <w:t>. Hlutfall útkalla/</w:t>
      </w:r>
      <w:r w:rsidRPr="00585D93">
        <w:rPr>
          <w:b/>
        </w:rPr>
        <w:t>tilkynni</w:t>
      </w:r>
      <w:r>
        <w:rPr>
          <w:b/>
        </w:rPr>
        <w:t xml:space="preserve">nga eftir tíma sólarhrings í </w:t>
      </w:r>
      <w:r w:rsidR="006A5415">
        <w:rPr>
          <w:b/>
        </w:rPr>
        <w:t>júní</w:t>
      </w:r>
      <w:r w:rsidR="005F75AE">
        <w:rPr>
          <w:b/>
        </w:rPr>
        <w:t xml:space="preserve"> </w:t>
      </w:r>
      <w:r w:rsidR="00C655CF">
        <w:rPr>
          <w:b/>
        </w:rPr>
        <w:t>20</w:t>
      </w:r>
      <w:r w:rsidR="00977234">
        <w:rPr>
          <w:b/>
        </w:rPr>
        <w:t>2</w:t>
      </w:r>
      <w:r w:rsidR="00A923AD">
        <w:rPr>
          <w:b/>
        </w:rPr>
        <w:t>4</w:t>
      </w:r>
    </w:p>
    <w:p w14:paraId="0DB96CAC" w14:textId="0B35D562" w:rsidR="001F0BFD" w:rsidRDefault="009E45DB" w:rsidP="007006BE">
      <w:r w:rsidRPr="00BD3113">
        <w:t xml:space="preserve">Mynd </w:t>
      </w:r>
      <w:r w:rsidR="009D56DF">
        <w:t>4</w:t>
      </w:r>
      <w:r w:rsidR="00976A48" w:rsidRPr="00BD3113">
        <w:t xml:space="preserve"> </w:t>
      </w:r>
      <w:r w:rsidRPr="00BD3113">
        <w:t>sýnir</w:t>
      </w:r>
      <w:r w:rsidR="00301668" w:rsidRPr="00BD3113">
        <w:t xml:space="preserve"> </w:t>
      </w:r>
      <w:r w:rsidRPr="00BD3113">
        <w:t>teng</w:t>
      </w:r>
      <w:r w:rsidR="00E602B1" w:rsidRPr="00BD3113">
        <w:t>sl geranda og brotaþola</w:t>
      </w:r>
      <w:r w:rsidR="00301668" w:rsidRPr="00BD3113">
        <w:t>, hlutfall,</w:t>
      </w:r>
      <w:r w:rsidR="00B86E08">
        <w:t xml:space="preserve"> í </w:t>
      </w:r>
      <w:r w:rsidR="006A5415">
        <w:t xml:space="preserve">júní </w:t>
      </w:r>
      <w:r w:rsidR="00A73E21">
        <w:t>20</w:t>
      </w:r>
      <w:r w:rsidR="00A532CD">
        <w:t>2</w:t>
      </w:r>
      <w:r w:rsidR="009238D0">
        <w:t>4</w:t>
      </w:r>
      <w:r w:rsidR="007D7B06">
        <w:t xml:space="preserve"> og mynd 5 sýnir tengsl</w:t>
      </w:r>
      <w:r w:rsidR="005A68DD">
        <w:t xml:space="preserve"> geranda og brotaþola </w:t>
      </w:r>
      <w:r w:rsidR="007A7E74">
        <w:t xml:space="preserve">yfir </w:t>
      </w:r>
      <w:r w:rsidR="005B422A">
        <w:t xml:space="preserve">allt árið </w:t>
      </w:r>
      <w:r w:rsidR="007D7B06">
        <w:t>202</w:t>
      </w:r>
      <w:r w:rsidR="009238D0">
        <w:t>4</w:t>
      </w:r>
      <w:r w:rsidR="009D56DF">
        <w:t>.</w:t>
      </w:r>
    </w:p>
    <w:p w14:paraId="1405A9E4" w14:textId="5AA4075D" w:rsidR="00BE1694" w:rsidRDefault="006A5415" w:rsidP="00A73E21">
      <w:r>
        <w:rPr>
          <w:noProof/>
        </w:rPr>
        <w:drawing>
          <wp:inline distT="0" distB="0" distL="0" distR="0" wp14:anchorId="61BB6DE0" wp14:editId="575763FC">
            <wp:extent cx="6659479" cy="2514600"/>
            <wp:effectExtent l="0" t="0" r="8255" b="0"/>
            <wp:docPr id="2086916014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E3F7D48" w14:textId="0522EE76" w:rsidR="00A73E21" w:rsidRDefault="00A73E21" w:rsidP="00A73E21">
      <w:pPr>
        <w:rPr>
          <w:b/>
        </w:rPr>
      </w:pPr>
      <w:r>
        <w:rPr>
          <w:b/>
        </w:rPr>
        <w:t xml:space="preserve">Mynd </w:t>
      </w:r>
      <w:r w:rsidR="009D56DF">
        <w:rPr>
          <w:b/>
        </w:rPr>
        <w:t>4</w:t>
      </w:r>
      <w:r>
        <w:rPr>
          <w:b/>
        </w:rPr>
        <w:t xml:space="preserve">. </w:t>
      </w:r>
      <w:r w:rsidRPr="00362759">
        <w:rPr>
          <w:b/>
        </w:rPr>
        <w:t>Ofbeldi af hálfu hvers</w:t>
      </w:r>
      <w:r>
        <w:rPr>
          <w:b/>
        </w:rPr>
        <w:t xml:space="preserve"> í </w:t>
      </w:r>
      <w:r w:rsidR="006A5415">
        <w:rPr>
          <w:b/>
        </w:rPr>
        <w:t>júní</w:t>
      </w:r>
      <w:r w:rsidR="00E27276">
        <w:rPr>
          <w:b/>
        </w:rPr>
        <w:t xml:space="preserve"> </w:t>
      </w:r>
      <w:r>
        <w:rPr>
          <w:b/>
        </w:rPr>
        <w:t>20</w:t>
      </w:r>
      <w:r w:rsidR="00DB40A8">
        <w:rPr>
          <w:b/>
        </w:rPr>
        <w:t>2</w:t>
      </w:r>
      <w:r w:rsidR="009238D0">
        <w:rPr>
          <w:b/>
        </w:rPr>
        <w:t>4</w:t>
      </w:r>
      <w:r>
        <w:rPr>
          <w:b/>
        </w:rPr>
        <w:t>,</w:t>
      </w:r>
      <w:r w:rsidRPr="00362759">
        <w:rPr>
          <w:b/>
        </w:rPr>
        <w:t xml:space="preserve"> hlutfall</w:t>
      </w:r>
      <w:r>
        <w:rPr>
          <w:b/>
        </w:rPr>
        <w:t>stölur</w:t>
      </w:r>
    </w:p>
    <w:p w14:paraId="7D096DBD" w14:textId="65861824" w:rsidR="003B7EE4" w:rsidRDefault="006A5415" w:rsidP="00197B30">
      <w:pPr>
        <w:rPr>
          <w:noProof/>
        </w:rPr>
      </w:pPr>
      <w:r>
        <w:rPr>
          <w:noProof/>
        </w:rPr>
        <w:drawing>
          <wp:inline distT="0" distB="0" distL="0" distR="0" wp14:anchorId="64590A8C" wp14:editId="6E3859B8">
            <wp:extent cx="6497053" cy="2694940"/>
            <wp:effectExtent l="0" t="0" r="0" b="0"/>
            <wp:docPr id="80595225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D5601EF" w14:textId="5E4AF798" w:rsidR="00197B30" w:rsidRDefault="00197B30" w:rsidP="00197B30">
      <w:pPr>
        <w:rPr>
          <w:b/>
        </w:rPr>
      </w:pPr>
      <w:r>
        <w:rPr>
          <w:b/>
        </w:rPr>
        <w:t xml:space="preserve">Mynd 5. </w:t>
      </w:r>
      <w:r w:rsidRPr="00362759">
        <w:rPr>
          <w:b/>
        </w:rPr>
        <w:t>Ofbeldi af hálfu hvers</w:t>
      </w:r>
      <w:r>
        <w:rPr>
          <w:b/>
        </w:rPr>
        <w:t xml:space="preserve"> 2024,</w:t>
      </w:r>
      <w:r w:rsidRPr="00362759">
        <w:rPr>
          <w:b/>
        </w:rPr>
        <w:t xml:space="preserve"> hlutfall</w:t>
      </w:r>
      <w:r>
        <w:rPr>
          <w:b/>
        </w:rPr>
        <w:t>stölur</w:t>
      </w:r>
    </w:p>
    <w:p w14:paraId="68AE11FF" w14:textId="77777777" w:rsidR="006A5415" w:rsidRDefault="006A5415" w:rsidP="00197B30">
      <w:pPr>
        <w:rPr>
          <w:b/>
        </w:rPr>
      </w:pPr>
    </w:p>
    <w:p w14:paraId="202A2396" w14:textId="77777777" w:rsidR="00257AB1" w:rsidRDefault="00257AB1" w:rsidP="00197B30">
      <w:pPr>
        <w:rPr>
          <w:b/>
        </w:rPr>
      </w:pPr>
    </w:p>
    <w:p w14:paraId="59FD373E" w14:textId="77777777" w:rsidR="00481C1F" w:rsidRDefault="00481C1F" w:rsidP="00197B30">
      <w:pPr>
        <w:rPr>
          <w:b/>
        </w:rPr>
      </w:pPr>
    </w:p>
    <w:p w14:paraId="7252E571" w14:textId="1EF34E40" w:rsidR="0007334B" w:rsidRDefault="00F02C23" w:rsidP="00056366">
      <w:pPr>
        <w:spacing w:after="0"/>
        <w:rPr>
          <w:b/>
          <w:sz w:val="28"/>
          <w:szCs w:val="28"/>
        </w:rPr>
      </w:pPr>
      <w:r w:rsidRPr="009C15DE">
        <w:rPr>
          <w:noProof/>
          <w:lang w:eastAsia="is-IS"/>
        </w:rPr>
        <w:drawing>
          <wp:inline distT="0" distB="0" distL="0" distR="0" wp14:anchorId="5DB20B3D" wp14:editId="402AF116">
            <wp:extent cx="396000" cy="608400"/>
            <wp:effectExtent l="0" t="0" r="4445" b="1270"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C304FD">
        <w:rPr>
          <w:b/>
          <w:sz w:val="28"/>
          <w:szCs w:val="28"/>
        </w:rPr>
        <w:tab/>
      </w:r>
      <w:r w:rsidR="00C304FD">
        <w:rPr>
          <w:b/>
          <w:sz w:val="28"/>
          <w:szCs w:val="28"/>
        </w:rPr>
        <w:tab/>
      </w:r>
      <w:r w:rsidR="00671B0F" w:rsidRPr="00BF4522">
        <w:rPr>
          <w:b/>
          <w:sz w:val="28"/>
          <w:szCs w:val="28"/>
        </w:rPr>
        <w:t xml:space="preserve">Tölulegar upplýsingar </w:t>
      </w:r>
      <w:r w:rsidR="00E73AC8">
        <w:rPr>
          <w:b/>
          <w:sz w:val="28"/>
          <w:szCs w:val="28"/>
        </w:rPr>
        <w:t>v</w:t>
      </w:r>
      <w:r w:rsidR="00671B0F" w:rsidRPr="00BF4522">
        <w:rPr>
          <w:b/>
          <w:sz w:val="28"/>
          <w:szCs w:val="28"/>
        </w:rPr>
        <w:t>elferðarsviðs Reykjavíkurborgar</w:t>
      </w:r>
      <w:r w:rsidR="00B04CDD">
        <w:rPr>
          <w:b/>
          <w:sz w:val="28"/>
          <w:szCs w:val="28"/>
        </w:rPr>
        <w:t xml:space="preserve"> </w:t>
      </w:r>
      <w:r w:rsidR="0007334B">
        <w:rPr>
          <w:b/>
          <w:sz w:val="28"/>
          <w:szCs w:val="28"/>
        </w:rPr>
        <w:t>um</w:t>
      </w:r>
    </w:p>
    <w:p w14:paraId="71391097" w14:textId="45BAFCEB" w:rsidR="00671B0F" w:rsidRPr="00674397" w:rsidRDefault="00BF4522" w:rsidP="00BC2B57">
      <w:pPr>
        <w:spacing w:after="0"/>
        <w:jc w:val="center"/>
        <w:rPr>
          <w:b/>
        </w:rPr>
      </w:pPr>
      <w:r>
        <w:rPr>
          <w:b/>
          <w:sz w:val="28"/>
          <w:szCs w:val="28"/>
        </w:rPr>
        <w:t>útköll/tilkynningar vegna heimilisofbeldis</w:t>
      </w:r>
      <w:r w:rsidR="002D478E">
        <w:rPr>
          <w:b/>
          <w:sz w:val="28"/>
          <w:szCs w:val="28"/>
        </w:rPr>
        <w:t xml:space="preserve"> </w:t>
      </w:r>
      <w:r w:rsidR="00A918D7">
        <w:rPr>
          <w:b/>
          <w:sz w:val="28"/>
          <w:szCs w:val="28"/>
        </w:rPr>
        <w:t>20</w:t>
      </w:r>
      <w:r w:rsidR="007750BA">
        <w:rPr>
          <w:b/>
          <w:sz w:val="28"/>
          <w:szCs w:val="28"/>
        </w:rPr>
        <w:t>2</w:t>
      </w:r>
      <w:r w:rsidR="00A923AD">
        <w:rPr>
          <w:b/>
          <w:sz w:val="28"/>
          <w:szCs w:val="28"/>
        </w:rPr>
        <w:t>4</w:t>
      </w:r>
      <w:r w:rsidR="00982731">
        <w:rPr>
          <w:b/>
          <w:sz w:val="28"/>
          <w:szCs w:val="28"/>
        </w:rPr>
        <w:br/>
      </w:r>
    </w:p>
    <w:p w14:paraId="211387AC" w14:textId="0C4E3056" w:rsidR="00497E7F" w:rsidRDefault="00957CAB" w:rsidP="001E1F1E">
      <w:pPr>
        <w:jc w:val="both"/>
      </w:pPr>
      <w:r>
        <w:t xml:space="preserve">Frá janúar til og með júní voru útköll 103 og voru karlar gerendur í 77 tilvikum og konur í 26.  </w:t>
      </w:r>
      <w:r w:rsidR="001E4C1A">
        <w:t xml:space="preserve">Í </w:t>
      </w:r>
      <w:r w:rsidR="00481C1F">
        <w:t xml:space="preserve">júní </w:t>
      </w:r>
      <w:r w:rsidR="001E4C1A">
        <w:t>voru</w:t>
      </w:r>
      <w:r w:rsidR="000A7644">
        <w:t xml:space="preserve"> </w:t>
      </w:r>
      <w:r w:rsidR="00481C1F">
        <w:t>20</w:t>
      </w:r>
      <w:r w:rsidR="001E4C1A">
        <w:t xml:space="preserve"> </w:t>
      </w:r>
      <w:r w:rsidR="001E1F1E" w:rsidRPr="00944E23">
        <w:t xml:space="preserve">útköll/tilkynningar </w:t>
      </w:r>
      <w:r w:rsidR="00A25BCA">
        <w:t>og voru k</w:t>
      </w:r>
      <w:r w:rsidR="00A1496C">
        <w:t>arlar gerendur í 1</w:t>
      </w:r>
      <w:r w:rsidR="00481C1F">
        <w:t>3</w:t>
      </w:r>
      <w:r w:rsidR="00A1496C">
        <w:t xml:space="preserve"> tilvikum og konur í </w:t>
      </w:r>
      <w:r w:rsidR="00481C1F">
        <w:t>7</w:t>
      </w:r>
      <w:r w:rsidR="00A1496C">
        <w:t xml:space="preserve">, </w:t>
      </w:r>
      <w:r w:rsidR="001E1F1E" w:rsidRPr="00944E23">
        <w:t xml:space="preserve">sjá töflu 1 og mynd </w:t>
      </w:r>
      <w:r w:rsidR="009C341E">
        <w:t>6</w:t>
      </w:r>
      <w:r w:rsidR="006638BF" w:rsidRPr="00944E23">
        <w:t xml:space="preserve">. </w:t>
      </w:r>
    </w:p>
    <w:p w14:paraId="4271D8E6" w14:textId="16448FBE" w:rsidR="00A1496C" w:rsidRDefault="00A1496C" w:rsidP="00A1496C">
      <w:pPr>
        <w:jc w:val="both"/>
        <w:rPr>
          <w:b/>
        </w:rPr>
      </w:pPr>
      <w:r w:rsidRPr="000070AA">
        <w:rPr>
          <w:b/>
        </w:rPr>
        <w:t xml:space="preserve">Tafla 1. Fjöldi </w:t>
      </w:r>
      <w:r>
        <w:rPr>
          <w:b/>
        </w:rPr>
        <w:t>útkalla/</w:t>
      </w:r>
      <w:r w:rsidRPr="00585D93">
        <w:rPr>
          <w:b/>
        </w:rPr>
        <w:t>tilkynni</w:t>
      </w:r>
      <w:r>
        <w:rPr>
          <w:b/>
        </w:rPr>
        <w:t>nga árið 2024</w:t>
      </w:r>
      <w:r w:rsidRPr="000070AA">
        <w:rPr>
          <w:b/>
        </w:rPr>
        <w:t xml:space="preserve"> eftir kyni </w:t>
      </w:r>
      <w:r>
        <w:rPr>
          <w:b/>
        </w:rPr>
        <w:t>gerenda</w:t>
      </w:r>
    </w:p>
    <w:tbl>
      <w:tblPr>
        <w:tblW w:w="49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8"/>
        <w:gridCol w:w="756"/>
        <w:gridCol w:w="836"/>
        <w:gridCol w:w="876"/>
      </w:tblGrid>
      <w:tr w:rsidR="00481C1F" w:rsidRPr="00481C1F" w14:paraId="2A7C4AE7" w14:textId="77777777" w:rsidTr="00481C1F">
        <w:trPr>
          <w:trHeight w:val="255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6DB6" w14:textId="77777777" w:rsidR="00481C1F" w:rsidRPr="00481C1F" w:rsidRDefault="00481C1F" w:rsidP="0048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7D86E" w14:textId="77777777" w:rsidR="00481C1F" w:rsidRPr="00481C1F" w:rsidRDefault="00481C1F" w:rsidP="00481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6AA6F" w14:textId="77777777" w:rsidR="00481C1F" w:rsidRPr="00481C1F" w:rsidRDefault="00481C1F" w:rsidP="0048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s-IS"/>
              </w:rPr>
              <w:t>Kyn geranda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5402F" w14:textId="77777777" w:rsidR="00481C1F" w:rsidRPr="00481C1F" w:rsidRDefault="00481C1F" w:rsidP="00481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s-IS"/>
              </w:rPr>
              <w:t> </w:t>
            </w:r>
          </w:p>
        </w:tc>
      </w:tr>
      <w:tr w:rsidR="00481C1F" w:rsidRPr="00481C1F" w14:paraId="2AC6FDE0" w14:textId="77777777" w:rsidTr="00481C1F">
        <w:trPr>
          <w:trHeight w:val="255"/>
        </w:trPr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25542" w14:textId="77777777" w:rsidR="00481C1F" w:rsidRPr="00481C1F" w:rsidRDefault="00481C1F" w:rsidP="00481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s-IS"/>
              </w:rPr>
              <w:t>Mánuður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DC0E8" w14:textId="77777777" w:rsidR="00481C1F" w:rsidRPr="00481C1F" w:rsidRDefault="00481C1F" w:rsidP="00481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s-IS"/>
              </w:rPr>
              <w:t>Karlar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E6EE7" w14:textId="77777777" w:rsidR="00481C1F" w:rsidRPr="00481C1F" w:rsidRDefault="00481C1F" w:rsidP="00481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s-IS"/>
              </w:rPr>
              <w:t>Konur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17FF6" w14:textId="77777777" w:rsidR="00481C1F" w:rsidRPr="00481C1F" w:rsidRDefault="00481C1F" w:rsidP="00481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s-IS"/>
              </w:rPr>
              <w:t>Samtals</w:t>
            </w:r>
          </w:p>
        </w:tc>
      </w:tr>
      <w:tr w:rsidR="00481C1F" w:rsidRPr="00481C1F" w14:paraId="697E22E7" w14:textId="77777777" w:rsidTr="00481C1F">
        <w:trPr>
          <w:trHeight w:val="255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3771" w14:textId="77777777" w:rsidR="00481C1F" w:rsidRPr="00481C1F" w:rsidRDefault="00481C1F" w:rsidP="00481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  <w:t>Janúar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C551" w14:textId="77777777" w:rsidR="00481C1F" w:rsidRPr="00481C1F" w:rsidRDefault="00481C1F" w:rsidP="00481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710A" w14:textId="77777777" w:rsidR="00481C1F" w:rsidRPr="00481C1F" w:rsidRDefault="00481C1F" w:rsidP="00481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8AD0" w14:textId="77777777" w:rsidR="00481C1F" w:rsidRPr="00481C1F" w:rsidRDefault="00481C1F" w:rsidP="00481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  <w:t>15</w:t>
            </w:r>
          </w:p>
        </w:tc>
      </w:tr>
      <w:tr w:rsidR="00481C1F" w:rsidRPr="00481C1F" w14:paraId="2320650D" w14:textId="77777777" w:rsidTr="00481C1F">
        <w:trPr>
          <w:trHeight w:val="255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F3DA" w14:textId="77777777" w:rsidR="00481C1F" w:rsidRPr="00481C1F" w:rsidRDefault="00481C1F" w:rsidP="00481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  <w:t>Febrúar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B64E" w14:textId="77777777" w:rsidR="00481C1F" w:rsidRPr="00481C1F" w:rsidRDefault="00481C1F" w:rsidP="00481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AC71" w14:textId="77777777" w:rsidR="00481C1F" w:rsidRPr="00481C1F" w:rsidRDefault="00481C1F" w:rsidP="00481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70A6" w14:textId="77777777" w:rsidR="00481C1F" w:rsidRPr="00481C1F" w:rsidRDefault="00481C1F" w:rsidP="00481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  <w:t>14</w:t>
            </w:r>
          </w:p>
        </w:tc>
      </w:tr>
      <w:tr w:rsidR="00481C1F" w:rsidRPr="00481C1F" w14:paraId="7F4D9F9E" w14:textId="77777777" w:rsidTr="00481C1F">
        <w:trPr>
          <w:trHeight w:val="255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67E9" w14:textId="77777777" w:rsidR="00481C1F" w:rsidRPr="00481C1F" w:rsidRDefault="00481C1F" w:rsidP="00481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  <w:t>Mars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145B" w14:textId="77777777" w:rsidR="00481C1F" w:rsidRPr="00481C1F" w:rsidRDefault="00481C1F" w:rsidP="00481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  <w:t>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E889" w14:textId="77777777" w:rsidR="00481C1F" w:rsidRPr="00481C1F" w:rsidRDefault="00481C1F" w:rsidP="00481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A4D0" w14:textId="77777777" w:rsidR="00481C1F" w:rsidRPr="00481C1F" w:rsidRDefault="00481C1F" w:rsidP="00481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  <w:t>21</w:t>
            </w:r>
          </w:p>
        </w:tc>
      </w:tr>
      <w:tr w:rsidR="00481C1F" w:rsidRPr="00481C1F" w14:paraId="1C509ECD" w14:textId="77777777" w:rsidTr="00481C1F">
        <w:trPr>
          <w:trHeight w:val="255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6B5B" w14:textId="77777777" w:rsidR="00481C1F" w:rsidRPr="00481C1F" w:rsidRDefault="00481C1F" w:rsidP="00481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  <w:t>Apríl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5EBF" w14:textId="77777777" w:rsidR="00481C1F" w:rsidRPr="00481C1F" w:rsidRDefault="00481C1F" w:rsidP="00481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9350" w14:textId="77777777" w:rsidR="00481C1F" w:rsidRPr="00481C1F" w:rsidRDefault="00481C1F" w:rsidP="00481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3A4E" w14:textId="77777777" w:rsidR="00481C1F" w:rsidRPr="00481C1F" w:rsidRDefault="00481C1F" w:rsidP="00481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  <w:t>19</w:t>
            </w:r>
          </w:p>
        </w:tc>
      </w:tr>
      <w:tr w:rsidR="00481C1F" w:rsidRPr="00481C1F" w14:paraId="403EBC64" w14:textId="77777777" w:rsidTr="00481C1F">
        <w:trPr>
          <w:trHeight w:val="255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D77E" w14:textId="77777777" w:rsidR="00481C1F" w:rsidRPr="00481C1F" w:rsidRDefault="00481C1F" w:rsidP="00481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  <w:t>Maí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DF62" w14:textId="77777777" w:rsidR="00481C1F" w:rsidRPr="00481C1F" w:rsidRDefault="00481C1F" w:rsidP="00481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6794" w14:textId="77777777" w:rsidR="00481C1F" w:rsidRPr="00481C1F" w:rsidRDefault="00481C1F" w:rsidP="00481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5C59" w14:textId="77777777" w:rsidR="00481C1F" w:rsidRPr="00481C1F" w:rsidRDefault="00481C1F" w:rsidP="00481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  <w:t>14</w:t>
            </w:r>
          </w:p>
        </w:tc>
      </w:tr>
      <w:tr w:rsidR="00481C1F" w:rsidRPr="00481C1F" w14:paraId="3FAF3B82" w14:textId="77777777" w:rsidTr="00481C1F">
        <w:trPr>
          <w:trHeight w:val="255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1E0C" w14:textId="77777777" w:rsidR="00481C1F" w:rsidRPr="00481C1F" w:rsidRDefault="00481C1F" w:rsidP="00481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  <w:t>Júní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8469" w14:textId="77777777" w:rsidR="00481C1F" w:rsidRPr="00481C1F" w:rsidRDefault="00481C1F" w:rsidP="00481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5FA6" w14:textId="77777777" w:rsidR="00481C1F" w:rsidRPr="00481C1F" w:rsidRDefault="00481C1F" w:rsidP="00481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434A" w14:textId="77777777" w:rsidR="00481C1F" w:rsidRPr="00481C1F" w:rsidRDefault="00481C1F" w:rsidP="00481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  <w:t>20</w:t>
            </w:r>
          </w:p>
        </w:tc>
      </w:tr>
      <w:tr w:rsidR="00481C1F" w:rsidRPr="00481C1F" w14:paraId="2AEE9D87" w14:textId="77777777" w:rsidTr="00481C1F">
        <w:trPr>
          <w:trHeight w:val="255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CAF6" w14:textId="77777777" w:rsidR="00481C1F" w:rsidRPr="00481C1F" w:rsidRDefault="00481C1F" w:rsidP="00481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s-IS"/>
              </w:rPr>
              <w:t>Samtals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05F4" w14:textId="77777777" w:rsidR="00481C1F" w:rsidRPr="00481C1F" w:rsidRDefault="00481C1F" w:rsidP="00481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s-IS"/>
              </w:rPr>
              <w:t>77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192A" w14:textId="77777777" w:rsidR="00481C1F" w:rsidRPr="00481C1F" w:rsidRDefault="00481C1F" w:rsidP="00481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s-IS"/>
              </w:rPr>
              <w:t>26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2A97" w14:textId="77777777" w:rsidR="00481C1F" w:rsidRPr="00481C1F" w:rsidRDefault="00481C1F" w:rsidP="00481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s-IS"/>
              </w:rPr>
              <w:t>103</w:t>
            </w:r>
          </w:p>
        </w:tc>
      </w:tr>
      <w:tr w:rsidR="00481C1F" w:rsidRPr="00481C1F" w14:paraId="3BC2A4B7" w14:textId="77777777" w:rsidTr="00481C1F">
        <w:trPr>
          <w:trHeight w:val="255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0023" w14:textId="77777777" w:rsidR="00481C1F" w:rsidRPr="00481C1F" w:rsidRDefault="00481C1F" w:rsidP="00481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is-IS"/>
              </w:rPr>
              <w:t>Fjöldi gerenda samtals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0C1D" w14:textId="77777777" w:rsidR="00481C1F" w:rsidRPr="00481C1F" w:rsidRDefault="00481C1F" w:rsidP="00481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is-IS"/>
              </w:rPr>
              <w:t>67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A6BA" w14:textId="77777777" w:rsidR="00481C1F" w:rsidRPr="00481C1F" w:rsidRDefault="00481C1F" w:rsidP="00481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is-IS"/>
              </w:rPr>
              <w:t>22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0085" w14:textId="77777777" w:rsidR="00481C1F" w:rsidRPr="00481C1F" w:rsidRDefault="00481C1F" w:rsidP="00481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is-IS"/>
              </w:rPr>
              <w:t>89</w:t>
            </w:r>
          </w:p>
        </w:tc>
      </w:tr>
    </w:tbl>
    <w:p w14:paraId="63FC43C2" w14:textId="77777777" w:rsidR="0036758C" w:rsidRPr="00936F0A" w:rsidRDefault="0036758C" w:rsidP="00A1496C">
      <w:pPr>
        <w:jc w:val="both"/>
        <w:rPr>
          <w:b/>
          <w:sz w:val="16"/>
          <w:szCs w:val="16"/>
        </w:rPr>
      </w:pPr>
    </w:p>
    <w:p w14:paraId="6EDA80F9" w14:textId="78546D9F" w:rsidR="0036758C" w:rsidRDefault="00481C1F" w:rsidP="00A1496C">
      <w:pPr>
        <w:jc w:val="both"/>
        <w:rPr>
          <w:b/>
        </w:rPr>
      </w:pPr>
      <w:r>
        <w:rPr>
          <w:noProof/>
        </w:rPr>
        <w:drawing>
          <wp:inline distT="0" distB="0" distL="0" distR="0" wp14:anchorId="59FE76DA" wp14:editId="12228069">
            <wp:extent cx="5162549" cy="2990850"/>
            <wp:effectExtent l="0" t="0" r="635" b="0"/>
            <wp:docPr id="1374173909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8BEDC02" w14:textId="1AF84280" w:rsidR="007C5E40" w:rsidRDefault="00A1496C" w:rsidP="00A1496C">
      <w:pPr>
        <w:jc w:val="both"/>
        <w:rPr>
          <w:b/>
        </w:rPr>
      </w:pPr>
      <w:r>
        <w:rPr>
          <w:b/>
        </w:rPr>
        <w:t xml:space="preserve">Mynd </w:t>
      </w:r>
      <w:r w:rsidR="00E62574">
        <w:rPr>
          <w:b/>
        </w:rPr>
        <w:t>6</w:t>
      </w:r>
      <w:r w:rsidR="001E1F1E" w:rsidRPr="000070AA">
        <w:rPr>
          <w:b/>
        </w:rPr>
        <w:t xml:space="preserve">. Fjöldi </w:t>
      </w:r>
      <w:r w:rsidR="001E1F1E">
        <w:rPr>
          <w:b/>
        </w:rPr>
        <w:t>útkalla/</w:t>
      </w:r>
      <w:r w:rsidR="001E1F1E" w:rsidRPr="00585D93">
        <w:rPr>
          <w:b/>
        </w:rPr>
        <w:t>tilkynni</w:t>
      </w:r>
      <w:r w:rsidR="001E1F1E">
        <w:rPr>
          <w:b/>
        </w:rPr>
        <w:t>nga</w:t>
      </w:r>
      <w:r w:rsidR="002F43BC">
        <w:rPr>
          <w:b/>
        </w:rPr>
        <w:t xml:space="preserve"> </w:t>
      </w:r>
      <w:r w:rsidR="00532EA3">
        <w:rPr>
          <w:b/>
        </w:rPr>
        <w:t>árið</w:t>
      </w:r>
      <w:r w:rsidR="0075590A">
        <w:rPr>
          <w:b/>
        </w:rPr>
        <w:t xml:space="preserve"> </w:t>
      </w:r>
      <w:r w:rsidR="001E1F1E">
        <w:rPr>
          <w:b/>
        </w:rPr>
        <w:t>20</w:t>
      </w:r>
      <w:r w:rsidR="00F074FF">
        <w:rPr>
          <w:b/>
        </w:rPr>
        <w:t>2</w:t>
      </w:r>
      <w:r w:rsidR="001E4C1A">
        <w:rPr>
          <w:b/>
        </w:rPr>
        <w:t>4</w:t>
      </w:r>
      <w:r w:rsidR="001E1F1E" w:rsidRPr="000070AA">
        <w:rPr>
          <w:b/>
        </w:rPr>
        <w:t xml:space="preserve"> eftir kyni </w:t>
      </w:r>
      <w:r>
        <w:rPr>
          <w:b/>
        </w:rPr>
        <w:t>gerenda</w:t>
      </w:r>
    </w:p>
    <w:p w14:paraId="0F55B53C" w14:textId="311877B7" w:rsidR="0094274E" w:rsidRDefault="007C5E40" w:rsidP="007C5E40">
      <w:pPr>
        <w:spacing w:before="240"/>
        <w:jc w:val="both"/>
      </w:pPr>
      <w:r w:rsidRPr="00A25FDA">
        <w:t xml:space="preserve">Síðustu 13 mánuði voru karlar gerendur í </w:t>
      </w:r>
      <w:r>
        <w:t>1</w:t>
      </w:r>
      <w:r w:rsidR="00C51ADC">
        <w:t>8</w:t>
      </w:r>
      <w:r w:rsidR="00957CAB">
        <w:t>4</w:t>
      </w:r>
      <w:r>
        <w:t xml:space="preserve"> </w:t>
      </w:r>
      <w:r w:rsidRPr="00A25FDA">
        <w:t>tilvi</w:t>
      </w:r>
      <w:r>
        <w:t>k</w:t>
      </w:r>
      <w:r w:rsidR="00957CAB">
        <w:t>um</w:t>
      </w:r>
      <w:r w:rsidRPr="00A25FDA">
        <w:t xml:space="preserve"> og konur í </w:t>
      </w:r>
      <w:r w:rsidR="0094274E">
        <w:t>4</w:t>
      </w:r>
      <w:r w:rsidR="00957CAB">
        <w:t>4</w:t>
      </w:r>
      <w:r w:rsidRPr="00A25FDA">
        <w:t xml:space="preserve">, samtals </w:t>
      </w:r>
      <w:r>
        <w:t>2</w:t>
      </w:r>
      <w:r w:rsidR="00C51ADC">
        <w:t>2</w:t>
      </w:r>
      <w:r w:rsidR="00957CAB">
        <w:t>9</w:t>
      </w:r>
      <w:r>
        <w:t xml:space="preserve"> </w:t>
      </w:r>
      <w:r w:rsidRPr="00A25FDA">
        <w:t xml:space="preserve">útköll, sjá </w:t>
      </w:r>
      <w:r>
        <w:t xml:space="preserve">fjölda eftir mánuðum og kyni á </w:t>
      </w:r>
      <w:r w:rsidRPr="00A25FDA">
        <w:t xml:space="preserve">mynd </w:t>
      </w:r>
      <w:r w:rsidR="009C341E">
        <w:t>7</w:t>
      </w:r>
      <w:r w:rsidRPr="00A25FDA">
        <w:t>.</w:t>
      </w:r>
      <w:r>
        <w:t xml:space="preserve"> </w:t>
      </w:r>
    </w:p>
    <w:p w14:paraId="2D2D66DA" w14:textId="3424354C" w:rsidR="0040292B" w:rsidRDefault="00957CAB" w:rsidP="007C5E40">
      <w:pPr>
        <w:spacing w:before="240"/>
        <w:jc w:val="both"/>
      </w:pPr>
      <w:r w:rsidRPr="00257AB1">
        <w:rPr>
          <w:noProof/>
          <w:highlight w:val="green"/>
        </w:rPr>
        <w:drawing>
          <wp:inline distT="0" distB="0" distL="0" distR="0" wp14:anchorId="6C1D71B5" wp14:editId="74DE3C90">
            <wp:extent cx="4108785" cy="2556710"/>
            <wp:effectExtent l="0" t="0" r="6350" b="15240"/>
            <wp:docPr id="162411371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229328A-9EEA-4E6D-09B4-158E9CBF519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E2E67B9" w14:textId="647F7B3E" w:rsidR="007C5E40" w:rsidRDefault="007C5E40" w:rsidP="007C5E40">
      <w:pPr>
        <w:jc w:val="both"/>
        <w:rPr>
          <w:b/>
        </w:rPr>
      </w:pPr>
      <w:r w:rsidRPr="007C74DD">
        <w:rPr>
          <w:b/>
        </w:rPr>
        <w:t>M</w:t>
      </w:r>
      <w:r>
        <w:rPr>
          <w:b/>
        </w:rPr>
        <w:t xml:space="preserve">ynd </w:t>
      </w:r>
      <w:r w:rsidR="00E62574">
        <w:rPr>
          <w:b/>
        </w:rPr>
        <w:t>7</w:t>
      </w:r>
      <w:r w:rsidRPr="007C74DD">
        <w:rPr>
          <w:b/>
        </w:rPr>
        <w:t xml:space="preserve">. Fjöldi tilkynninga </w:t>
      </w:r>
      <w:r>
        <w:rPr>
          <w:b/>
        </w:rPr>
        <w:t xml:space="preserve">síðustu 13 mánuði </w:t>
      </w:r>
      <w:r w:rsidRPr="007C74DD">
        <w:rPr>
          <w:b/>
        </w:rPr>
        <w:t xml:space="preserve">eftir kyni </w:t>
      </w:r>
      <w:r>
        <w:rPr>
          <w:b/>
        </w:rPr>
        <w:t>gerenda</w:t>
      </w:r>
    </w:p>
    <w:p w14:paraId="15710AE3" w14:textId="37F8A01E" w:rsidR="007C5E40" w:rsidRDefault="007C5E40" w:rsidP="007C5E40">
      <w:pPr>
        <w:jc w:val="both"/>
      </w:pPr>
      <w:r>
        <w:t xml:space="preserve">Eins og áður segir voru í </w:t>
      </w:r>
      <w:r w:rsidR="00957CAB">
        <w:t>júní</w:t>
      </w:r>
      <w:r>
        <w:t xml:space="preserve"> </w:t>
      </w:r>
      <w:r w:rsidR="00957CAB">
        <w:t xml:space="preserve">20 </w:t>
      </w:r>
      <w:r w:rsidRPr="00944E23">
        <w:t>útköll/tilkynningar</w:t>
      </w:r>
      <w:r w:rsidR="005D7A05">
        <w:t>. K</w:t>
      </w:r>
      <w:r>
        <w:t xml:space="preserve">onur </w:t>
      </w:r>
      <w:r w:rsidR="005D7A05">
        <w:t xml:space="preserve">voru </w:t>
      </w:r>
      <w:r>
        <w:t xml:space="preserve">brotaþolar í </w:t>
      </w:r>
      <w:r w:rsidR="00957CAB">
        <w:t>15</w:t>
      </w:r>
      <w:r w:rsidR="000D2614">
        <w:t xml:space="preserve"> </w:t>
      </w:r>
      <w:r>
        <w:t xml:space="preserve">tilvikum og karlar í </w:t>
      </w:r>
      <w:r w:rsidR="000D2614">
        <w:t>5</w:t>
      </w:r>
      <w:r>
        <w:t xml:space="preserve">, </w:t>
      </w:r>
      <w:r w:rsidR="00B12E44" w:rsidRPr="00944E23">
        <w:t xml:space="preserve">sjá töflu </w:t>
      </w:r>
      <w:r w:rsidR="00B12E44">
        <w:t>2</w:t>
      </w:r>
      <w:r w:rsidR="00B12E44" w:rsidRPr="00944E23">
        <w:t xml:space="preserve"> og mynd </w:t>
      </w:r>
      <w:r w:rsidR="00B12E44">
        <w:t xml:space="preserve">8, </w:t>
      </w:r>
      <w:r w:rsidR="000D2614">
        <w:t xml:space="preserve">þar af var einn umsækjandi um alþjóðlega vernd, </w:t>
      </w:r>
      <w:r w:rsidR="00592957">
        <w:t>kona</w:t>
      </w:r>
      <w:r w:rsidRPr="00944E23">
        <w:t xml:space="preserve">. </w:t>
      </w:r>
    </w:p>
    <w:p w14:paraId="59072088" w14:textId="30D4D73D" w:rsidR="00A1496C" w:rsidRDefault="00A1496C" w:rsidP="00A1496C">
      <w:pPr>
        <w:jc w:val="both"/>
        <w:rPr>
          <w:b/>
        </w:rPr>
      </w:pPr>
      <w:r>
        <w:rPr>
          <w:b/>
        </w:rPr>
        <w:t>Tafla 2. Fjöldi útkalla/</w:t>
      </w:r>
      <w:r w:rsidRPr="00585D93">
        <w:rPr>
          <w:b/>
        </w:rPr>
        <w:t>tilkynni</w:t>
      </w:r>
      <w:r>
        <w:rPr>
          <w:b/>
        </w:rPr>
        <w:t>nga árið 2024</w:t>
      </w:r>
      <w:r w:rsidRPr="000070AA">
        <w:rPr>
          <w:b/>
        </w:rPr>
        <w:t xml:space="preserve"> eftir kyni </w:t>
      </w:r>
      <w:r>
        <w:rPr>
          <w:b/>
        </w:rPr>
        <w:t>brotaþola</w:t>
      </w:r>
    </w:p>
    <w:tbl>
      <w:tblPr>
        <w:tblW w:w="4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7"/>
        <w:gridCol w:w="736"/>
        <w:gridCol w:w="957"/>
        <w:gridCol w:w="853"/>
      </w:tblGrid>
      <w:tr w:rsidR="00481C1F" w:rsidRPr="00481C1F" w14:paraId="6201D92F" w14:textId="77777777" w:rsidTr="00592957">
        <w:trPr>
          <w:trHeight w:val="276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D41A" w14:textId="77777777" w:rsidR="00481C1F" w:rsidRPr="00481C1F" w:rsidRDefault="00481C1F" w:rsidP="0048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1CB26" w14:textId="77777777" w:rsidR="00481C1F" w:rsidRPr="00481C1F" w:rsidRDefault="00481C1F" w:rsidP="00481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B6B9D" w14:textId="77777777" w:rsidR="00481C1F" w:rsidRPr="00481C1F" w:rsidRDefault="00481C1F" w:rsidP="0048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s-IS"/>
              </w:rPr>
              <w:t>Kyn brotaþola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C34C9" w14:textId="77777777" w:rsidR="00481C1F" w:rsidRPr="00481C1F" w:rsidRDefault="00481C1F" w:rsidP="00481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s-IS"/>
              </w:rPr>
              <w:t> </w:t>
            </w:r>
          </w:p>
        </w:tc>
      </w:tr>
      <w:tr w:rsidR="00481C1F" w:rsidRPr="00481C1F" w14:paraId="153C2E6A" w14:textId="77777777" w:rsidTr="00592957">
        <w:trPr>
          <w:trHeight w:val="235"/>
        </w:trPr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5DBED" w14:textId="77777777" w:rsidR="00481C1F" w:rsidRPr="00481C1F" w:rsidRDefault="00481C1F" w:rsidP="00481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s-IS"/>
              </w:rPr>
              <w:t>Mánuður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31CF8" w14:textId="77777777" w:rsidR="00481C1F" w:rsidRPr="00481C1F" w:rsidRDefault="00481C1F" w:rsidP="00481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s-IS"/>
              </w:rPr>
              <w:t>Karlar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B11F6" w14:textId="77777777" w:rsidR="00481C1F" w:rsidRPr="00481C1F" w:rsidRDefault="00481C1F" w:rsidP="00481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s-IS"/>
              </w:rPr>
              <w:t>Konur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CE93A" w14:textId="77777777" w:rsidR="00481C1F" w:rsidRPr="00481C1F" w:rsidRDefault="00481C1F" w:rsidP="00481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s-IS"/>
              </w:rPr>
              <w:t>Samtals</w:t>
            </w:r>
          </w:p>
        </w:tc>
      </w:tr>
      <w:tr w:rsidR="00481C1F" w:rsidRPr="00481C1F" w14:paraId="4AA431A8" w14:textId="77777777" w:rsidTr="00592957">
        <w:trPr>
          <w:trHeight w:val="276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51E7" w14:textId="77777777" w:rsidR="00481C1F" w:rsidRPr="00481C1F" w:rsidRDefault="00481C1F" w:rsidP="00481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  <w:t>Janúar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EA01" w14:textId="77777777" w:rsidR="00481C1F" w:rsidRPr="00481C1F" w:rsidRDefault="00481C1F" w:rsidP="00481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EF18" w14:textId="77777777" w:rsidR="00481C1F" w:rsidRPr="00481C1F" w:rsidRDefault="00481C1F" w:rsidP="00481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578A" w14:textId="77777777" w:rsidR="00481C1F" w:rsidRPr="00481C1F" w:rsidRDefault="00481C1F" w:rsidP="00481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  <w:t>15</w:t>
            </w:r>
          </w:p>
        </w:tc>
      </w:tr>
      <w:tr w:rsidR="00481C1F" w:rsidRPr="00481C1F" w14:paraId="74294E17" w14:textId="77777777" w:rsidTr="00592957">
        <w:trPr>
          <w:trHeight w:val="276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E2DC" w14:textId="77777777" w:rsidR="00481C1F" w:rsidRPr="00481C1F" w:rsidRDefault="00481C1F" w:rsidP="00481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  <w:t>Febrúar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C9D3" w14:textId="77777777" w:rsidR="00481C1F" w:rsidRPr="00481C1F" w:rsidRDefault="00481C1F" w:rsidP="00481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4418" w14:textId="77777777" w:rsidR="00481C1F" w:rsidRPr="00481C1F" w:rsidRDefault="00481C1F" w:rsidP="00481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3F82" w14:textId="77777777" w:rsidR="00481C1F" w:rsidRPr="00481C1F" w:rsidRDefault="00481C1F" w:rsidP="00481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  <w:t>14</w:t>
            </w:r>
          </w:p>
        </w:tc>
      </w:tr>
      <w:tr w:rsidR="00481C1F" w:rsidRPr="00481C1F" w14:paraId="2CF69921" w14:textId="77777777" w:rsidTr="00592957">
        <w:trPr>
          <w:trHeight w:val="276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CFD3" w14:textId="77777777" w:rsidR="00481C1F" w:rsidRPr="00481C1F" w:rsidRDefault="00481C1F" w:rsidP="00481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  <w:t>Mars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BB14" w14:textId="77777777" w:rsidR="00481C1F" w:rsidRPr="00481C1F" w:rsidRDefault="00481C1F" w:rsidP="00481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B79F" w14:textId="77777777" w:rsidR="00481C1F" w:rsidRPr="00481C1F" w:rsidRDefault="00481C1F" w:rsidP="00481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21EF" w14:textId="77777777" w:rsidR="00481C1F" w:rsidRPr="00481C1F" w:rsidRDefault="00481C1F" w:rsidP="00481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  <w:t>21</w:t>
            </w:r>
          </w:p>
        </w:tc>
      </w:tr>
      <w:tr w:rsidR="00481C1F" w:rsidRPr="00481C1F" w14:paraId="62E35189" w14:textId="77777777" w:rsidTr="00592957">
        <w:trPr>
          <w:trHeight w:val="276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4F86" w14:textId="77777777" w:rsidR="00481C1F" w:rsidRPr="00481C1F" w:rsidRDefault="00481C1F" w:rsidP="00481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  <w:t>Apríl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7491" w14:textId="77777777" w:rsidR="00481C1F" w:rsidRPr="00481C1F" w:rsidRDefault="00481C1F" w:rsidP="00481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8A96" w14:textId="77777777" w:rsidR="00481C1F" w:rsidRPr="00481C1F" w:rsidRDefault="00481C1F" w:rsidP="00481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  <w:t>14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60E7" w14:textId="77777777" w:rsidR="00481C1F" w:rsidRPr="00481C1F" w:rsidRDefault="00481C1F" w:rsidP="00481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  <w:t>19</w:t>
            </w:r>
          </w:p>
        </w:tc>
      </w:tr>
      <w:tr w:rsidR="00481C1F" w:rsidRPr="00481C1F" w14:paraId="4CFAFA5F" w14:textId="77777777" w:rsidTr="00592957">
        <w:trPr>
          <w:trHeight w:val="276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E9E2" w14:textId="77777777" w:rsidR="00481C1F" w:rsidRPr="00481C1F" w:rsidRDefault="00481C1F" w:rsidP="00481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  <w:t>Maí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5945" w14:textId="77777777" w:rsidR="00481C1F" w:rsidRPr="00481C1F" w:rsidRDefault="00481C1F" w:rsidP="00481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818F" w14:textId="77777777" w:rsidR="00481C1F" w:rsidRPr="00481C1F" w:rsidRDefault="00481C1F" w:rsidP="00481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2E74" w14:textId="77777777" w:rsidR="00481C1F" w:rsidRPr="00481C1F" w:rsidRDefault="00481C1F" w:rsidP="00481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  <w:t>14</w:t>
            </w:r>
          </w:p>
        </w:tc>
      </w:tr>
      <w:tr w:rsidR="00481C1F" w:rsidRPr="00481C1F" w14:paraId="4BB993E6" w14:textId="77777777" w:rsidTr="00592957">
        <w:trPr>
          <w:trHeight w:val="276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ED5F" w14:textId="77777777" w:rsidR="00481C1F" w:rsidRPr="00481C1F" w:rsidRDefault="00481C1F" w:rsidP="00481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  <w:t>Júní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2DB4" w14:textId="77777777" w:rsidR="00481C1F" w:rsidRPr="00481C1F" w:rsidRDefault="00481C1F" w:rsidP="00481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2437" w14:textId="77777777" w:rsidR="00481C1F" w:rsidRPr="00481C1F" w:rsidRDefault="00481C1F" w:rsidP="00481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  <w:t>15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12F2" w14:textId="77777777" w:rsidR="00481C1F" w:rsidRPr="00481C1F" w:rsidRDefault="00481C1F" w:rsidP="00481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  <w:t>20</w:t>
            </w:r>
          </w:p>
        </w:tc>
      </w:tr>
      <w:tr w:rsidR="00481C1F" w:rsidRPr="00481C1F" w14:paraId="63C0BC79" w14:textId="77777777" w:rsidTr="00592957">
        <w:trPr>
          <w:trHeight w:val="276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AB0F" w14:textId="77777777" w:rsidR="00481C1F" w:rsidRPr="00481C1F" w:rsidRDefault="00481C1F" w:rsidP="00481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s-IS"/>
              </w:rPr>
              <w:t>Samtals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2363" w14:textId="77777777" w:rsidR="00481C1F" w:rsidRPr="00481C1F" w:rsidRDefault="00481C1F" w:rsidP="00481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s-IS"/>
              </w:rPr>
              <w:t>30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44A3" w14:textId="77777777" w:rsidR="00481C1F" w:rsidRPr="00481C1F" w:rsidRDefault="00481C1F" w:rsidP="00481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s-IS"/>
              </w:rPr>
              <w:t>73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F97B" w14:textId="77777777" w:rsidR="00481C1F" w:rsidRPr="00481C1F" w:rsidRDefault="00481C1F" w:rsidP="00481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s-IS"/>
              </w:rPr>
              <w:t>103</w:t>
            </w:r>
          </w:p>
        </w:tc>
      </w:tr>
      <w:tr w:rsidR="00481C1F" w:rsidRPr="00481C1F" w14:paraId="11BF7322" w14:textId="77777777" w:rsidTr="00592957">
        <w:trPr>
          <w:trHeight w:val="23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5129" w14:textId="77777777" w:rsidR="00481C1F" w:rsidRPr="00481C1F" w:rsidRDefault="00481C1F" w:rsidP="00481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is-IS"/>
              </w:rPr>
              <w:t>Fjöldi þolenda samtals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7E9D" w14:textId="77777777" w:rsidR="00481C1F" w:rsidRPr="00481C1F" w:rsidRDefault="00481C1F" w:rsidP="00481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is-IS"/>
              </w:rPr>
              <w:t>27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3C74" w14:textId="77777777" w:rsidR="00481C1F" w:rsidRPr="00481C1F" w:rsidRDefault="00481C1F" w:rsidP="00481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is-IS"/>
              </w:rPr>
              <w:t>69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0BE0" w14:textId="77777777" w:rsidR="00481C1F" w:rsidRPr="00481C1F" w:rsidRDefault="00481C1F" w:rsidP="00481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is-IS"/>
              </w:rPr>
              <w:t>96</w:t>
            </w:r>
          </w:p>
        </w:tc>
      </w:tr>
      <w:tr w:rsidR="00481C1F" w:rsidRPr="00481C1F" w14:paraId="2D7CC7CA" w14:textId="77777777" w:rsidTr="00592957">
        <w:trPr>
          <w:trHeight w:val="70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0A242" w14:textId="1506AD9C" w:rsidR="00481C1F" w:rsidRPr="00481C1F" w:rsidRDefault="00481C1F" w:rsidP="00481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6933C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b/>
                <w:bCs/>
                <w:color w:val="76933C"/>
                <w:sz w:val="20"/>
                <w:szCs w:val="20"/>
                <w:lang w:eastAsia="is-IS"/>
              </w:rPr>
              <w:t xml:space="preserve">Þar af fjöldi umsækjenda um alþjóðlega vernd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C60C" w14:textId="77777777" w:rsidR="00481C1F" w:rsidRPr="00481C1F" w:rsidRDefault="00481C1F" w:rsidP="00481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6933C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b/>
                <w:bCs/>
                <w:color w:val="76933C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8ECD" w14:textId="77777777" w:rsidR="00481C1F" w:rsidRPr="00481C1F" w:rsidRDefault="00481C1F" w:rsidP="00481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6933C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b/>
                <w:bCs/>
                <w:color w:val="76933C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4383" w14:textId="77777777" w:rsidR="00481C1F" w:rsidRPr="00481C1F" w:rsidRDefault="00481C1F" w:rsidP="00481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6933C"/>
                <w:sz w:val="20"/>
                <w:szCs w:val="20"/>
                <w:lang w:eastAsia="is-IS"/>
              </w:rPr>
            </w:pPr>
            <w:r w:rsidRPr="00481C1F">
              <w:rPr>
                <w:rFonts w:ascii="Calibri" w:eastAsia="Times New Roman" w:hAnsi="Calibri" w:cs="Calibri"/>
                <w:b/>
                <w:bCs/>
                <w:color w:val="76933C"/>
                <w:sz w:val="20"/>
                <w:szCs w:val="20"/>
                <w:lang w:eastAsia="is-IS"/>
              </w:rPr>
              <w:t>2</w:t>
            </w:r>
          </w:p>
        </w:tc>
      </w:tr>
    </w:tbl>
    <w:p w14:paraId="4FE6B320" w14:textId="77777777" w:rsidR="001E4C1A" w:rsidRPr="00C43BDE" w:rsidRDefault="001E4C1A" w:rsidP="001E1F1E">
      <w:pPr>
        <w:jc w:val="both"/>
        <w:rPr>
          <w:b/>
          <w:sz w:val="16"/>
          <w:szCs w:val="16"/>
        </w:rPr>
      </w:pPr>
    </w:p>
    <w:p w14:paraId="49BEB50E" w14:textId="097531D7" w:rsidR="00C43BDE" w:rsidRDefault="00592957" w:rsidP="00C43BDE">
      <w:pPr>
        <w:jc w:val="both"/>
        <w:rPr>
          <w:b/>
        </w:rPr>
      </w:pPr>
      <w:r>
        <w:rPr>
          <w:noProof/>
        </w:rPr>
        <w:drawing>
          <wp:inline distT="0" distB="0" distL="0" distR="0" wp14:anchorId="7005BE59" wp14:editId="178ABF34">
            <wp:extent cx="4716379" cy="2213811"/>
            <wp:effectExtent l="0" t="0" r="8255" b="15240"/>
            <wp:docPr id="75109929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AD7CC46" w14:textId="06FCC19B" w:rsidR="00D77127" w:rsidRDefault="00D77127" w:rsidP="00C43BDE">
      <w:pPr>
        <w:jc w:val="both"/>
        <w:rPr>
          <w:b/>
        </w:rPr>
      </w:pPr>
      <w:r w:rsidRPr="00DA3A9A">
        <w:rPr>
          <w:b/>
        </w:rPr>
        <w:t xml:space="preserve">Mynd </w:t>
      </w:r>
      <w:r w:rsidR="00E62574">
        <w:rPr>
          <w:b/>
        </w:rPr>
        <w:t>8</w:t>
      </w:r>
      <w:r w:rsidRPr="00DA3A9A">
        <w:rPr>
          <w:b/>
        </w:rPr>
        <w:t>. Fjöldi útkalla/tilkynninga</w:t>
      </w:r>
      <w:r>
        <w:rPr>
          <w:b/>
        </w:rPr>
        <w:t xml:space="preserve"> 202</w:t>
      </w:r>
      <w:r w:rsidR="001E4C1A">
        <w:rPr>
          <w:b/>
        </w:rPr>
        <w:t>4</w:t>
      </w:r>
      <w:r w:rsidRPr="00DA3A9A">
        <w:rPr>
          <w:b/>
        </w:rPr>
        <w:t xml:space="preserve"> eftir kyni </w:t>
      </w:r>
      <w:r>
        <w:rPr>
          <w:b/>
        </w:rPr>
        <w:t>brotaþola</w:t>
      </w:r>
    </w:p>
    <w:p w14:paraId="3CBE860A" w14:textId="5AE60F6B" w:rsidR="0082279A" w:rsidRDefault="007C5E40" w:rsidP="007C5E40">
      <w:pPr>
        <w:spacing w:before="240"/>
        <w:jc w:val="both"/>
      </w:pPr>
      <w:r w:rsidRPr="00A25FDA">
        <w:t>Síðustu 13 mánuði voru k</w:t>
      </w:r>
      <w:r>
        <w:t xml:space="preserve">onur brotaþolar í </w:t>
      </w:r>
      <w:r w:rsidR="005722AD">
        <w:t>1</w:t>
      </w:r>
      <w:r w:rsidR="00056AD8">
        <w:t>72</w:t>
      </w:r>
      <w:r w:rsidR="005D2162">
        <w:t xml:space="preserve"> </w:t>
      </w:r>
      <w:r>
        <w:t>tilvik</w:t>
      </w:r>
      <w:r w:rsidR="00A21FF9">
        <w:t>um</w:t>
      </w:r>
      <w:r>
        <w:t xml:space="preserve"> en karlar í </w:t>
      </w:r>
      <w:r w:rsidR="002E7CA1">
        <w:t>5</w:t>
      </w:r>
      <w:r w:rsidR="00A21FF9">
        <w:t>7</w:t>
      </w:r>
      <w:r w:rsidR="002E7CA1">
        <w:t xml:space="preserve"> </w:t>
      </w:r>
      <w:r>
        <w:t>tilvik</w:t>
      </w:r>
      <w:r w:rsidR="005D2162">
        <w:t>um</w:t>
      </w:r>
      <w:r>
        <w:t xml:space="preserve"> samtals 2</w:t>
      </w:r>
      <w:r w:rsidR="00A21FF9">
        <w:t>2</w:t>
      </w:r>
      <w:r w:rsidR="00056AD8">
        <w:t>9</w:t>
      </w:r>
      <w:r>
        <w:t xml:space="preserve"> útköll/tilvik</w:t>
      </w:r>
      <w:r w:rsidRPr="00A25FDA">
        <w:t xml:space="preserve">, sjá </w:t>
      </w:r>
      <w:r>
        <w:t xml:space="preserve">fjölda brotaþola eftir mánuðum og kyni á </w:t>
      </w:r>
      <w:r w:rsidRPr="00A25FDA">
        <w:t xml:space="preserve">mynd </w:t>
      </w:r>
      <w:r w:rsidR="009C341E">
        <w:t>9</w:t>
      </w:r>
      <w:r w:rsidRPr="00A25FDA">
        <w:t>.</w:t>
      </w:r>
      <w:r>
        <w:t xml:space="preserve"> </w:t>
      </w:r>
    </w:p>
    <w:p w14:paraId="769802D2" w14:textId="1C65FD8F" w:rsidR="007C5E40" w:rsidRPr="00D1668D" w:rsidRDefault="00257AB1" w:rsidP="00C43BDE">
      <w:pPr>
        <w:jc w:val="both"/>
        <w:rPr>
          <w:b/>
        </w:rPr>
      </w:pPr>
      <w:r>
        <w:rPr>
          <w:noProof/>
        </w:rPr>
        <w:drawing>
          <wp:inline distT="0" distB="0" distL="0" distR="0" wp14:anchorId="0FBD1C7C" wp14:editId="42B99674">
            <wp:extent cx="4674269" cy="2671010"/>
            <wp:effectExtent l="0" t="0" r="12065" b="15240"/>
            <wp:docPr id="2145548647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ED4F596-8FA8-9480-3A7A-0EC97C01EC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27875FC" w14:textId="64089F29" w:rsidR="001747F2" w:rsidRPr="00D1668D" w:rsidRDefault="00820137" w:rsidP="009B67E8">
      <w:pPr>
        <w:jc w:val="both"/>
        <w:rPr>
          <w:b/>
        </w:rPr>
      </w:pPr>
      <w:r w:rsidRPr="00DA3A9A">
        <w:rPr>
          <w:b/>
        </w:rPr>
        <w:t xml:space="preserve">Mynd </w:t>
      </w:r>
      <w:r w:rsidR="00E62574">
        <w:rPr>
          <w:b/>
        </w:rPr>
        <w:t>9</w:t>
      </w:r>
      <w:r w:rsidRPr="00DA3A9A">
        <w:rPr>
          <w:b/>
        </w:rPr>
        <w:t xml:space="preserve">. Fjöldi </w:t>
      </w:r>
      <w:r w:rsidR="004061EA" w:rsidRPr="00DA3A9A">
        <w:rPr>
          <w:b/>
        </w:rPr>
        <w:t>útkalla/tilkynninga</w:t>
      </w:r>
      <w:r w:rsidR="00554FD4">
        <w:rPr>
          <w:b/>
        </w:rPr>
        <w:t xml:space="preserve"> </w:t>
      </w:r>
      <w:r w:rsidR="00906D6B">
        <w:rPr>
          <w:b/>
        </w:rPr>
        <w:t>síðustu 13 mánuði</w:t>
      </w:r>
      <w:r w:rsidR="00DD5D08" w:rsidRPr="00DA3A9A">
        <w:rPr>
          <w:b/>
        </w:rPr>
        <w:t xml:space="preserve"> </w:t>
      </w:r>
      <w:r w:rsidR="004C2B45" w:rsidRPr="00DA3A9A">
        <w:rPr>
          <w:b/>
        </w:rPr>
        <w:t xml:space="preserve">eftir kyni </w:t>
      </w:r>
      <w:r w:rsidR="00987047">
        <w:rPr>
          <w:b/>
        </w:rPr>
        <w:t>brotaþola</w:t>
      </w:r>
    </w:p>
    <w:p w14:paraId="489E55E4" w14:textId="0FF7D2C6" w:rsidR="009A608A" w:rsidRDefault="009A608A" w:rsidP="003F72F4">
      <w:pPr>
        <w:jc w:val="both"/>
      </w:pPr>
      <w:r>
        <w:t xml:space="preserve">Barnavernd Reykjavíkurborgar fer með lögreglunni í útköll vegna heimilisofbeldis þegar börn eru á heimilinu og ráðgjafi frá velferðarsviði Reykjavíkurborgar sem styður við brotaþola. Ráðgjafinn er einnig kallaður til þegar engin börn eru á staðnum ef heimilisfólk þiggur þá þjónustu. </w:t>
      </w:r>
      <w:r w:rsidR="007A7E74">
        <w:t>Í töflu 3 sést hlutfall útkalla sem borgin fer í af þeim útköllum sem lögreglan fer í.</w:t>
      </w:r>
    </w:p>
    <w:p w14:paraId="7E0BFACB" w14:textId="53D99356" w:rsidR="003F72F4" w:rsidRDefault="003F72F4" w:rsidP="003F72F4">
      <w:pPr>
        <w:jc w:val="both"/>
        <w:rPr>
          <w:b/>
        </w:rPr>
      </w:pPr>
      <w:r w:rsidRPr="000070AA">
        <w:rPr>
          <w:b/>
        </w:rPr>
        <w:t xml:space="preserve">Tafla </w:t>
      </w:r>
      <w:r>
        <w:rPr>
          <w:b/>
        </w:rPr>
        <w:t>3</w:t>
      </w:r>
      <w:r w:rsidRPr="000070AA">
        <w:rPr>
          <w:b/>
        </w:rPr>
        <w:t xml:space="preserve">. </w:t>
      </w:r>
      <w:r w:rsidR="009A608A">
        <w:rPr>
          <w:b/>
        </w:rPr>
        <w:t>Fjöldi útkalla lögreglu og Reykjavíkurborgar og h</w:t>
      </w:r>
      <w:r>
        <w:rPr>
          <w:b/>
        </w:rPr>
        <w:t>lutfall útkalla/</w:t>
      </w:r>
      <w:r w:rsidRPr="00585D93">
        <w:rPr>
          <w:b/>
        </w:rPr>
        <w:t>tilkynni</w:t>
      </w:r>
      <w:r>
        <w:rPr>
          <w:b/>
        </w:rPr>
        <w:t>nga sem starfsfólk borgarinnar fór í af útköllum lögreglunnar</w:t>
      </w:r>
      <w:r w:rsidR="003D34B9">
        <w:rPr>
          <w:b/>
        </w:rPr>
        <w:t xml:space="preserve"> </w:t>
      </w:r>
      <w:r>
        <w:rPr>
          <w:b/>
        </w:rPr>
        <w:t xml:space="preserve">2023 </w:t>
      </w:r>
      <w:r w:rsidR="00B038EB">
        <w:rPr>
          <w:b/>
        </w:rPr>
        <w:t xml:space="preserve">og </w:t>
      </w:r>
      <w:r w:rsidR="005D2162">
        <w:rPr>
          <w:b/>
        </w:rPr>
        <w:t xml:space="preserve">það sem af er </w:t>
      </w:r>
      <w:r w:rsidR="00B038EB">
        <w:rPr>
          <w:b/>
        </w:rPr>
        <w:t>2024</w:t>
      </w:r>
    </w:p>
    <w:tbl>
      <w:tblPr>
        <w:tblW w:w="42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030"/>
        <w:gridCol w:w="960"/>
        <w:gridCol w:w="964"/>
      </w:tblGrid>
      <w:tr w:rsidR="00A21FF9" w:rsidRPr="00A21FF9" w14:paraId="6C8CC64C" w14:textId="77777777" w:rsidTr="00A21FF9">
        <w:trPr>
          <w:trHeight w:val="31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349E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Fjöldi útkall Lögreglu og Reykjavíkurb.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634C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228A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F05C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 </w:t>
            </w:r>
          </w:p>
        </w:tc>
      </w:tr>
      <w:tr w:rsidR="00A21FF9" w:rsidRPr="00A21FF9" w14:paraId="65E5212E" w14:textId="77777777" w:rsidTr="00A21FF9">
        <w:trPr>
          <w:trHeight w:val="9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3962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5478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Lögreglan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60C8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Rvk.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47C66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% Rvk. af útköllum lögreglu</w:t>
            </w:r>
          </w:p>
        </w:tc>
      </w:tr>
      <w:tr w:rsidR="00A21FF9" w:rsidRPr="00A21FF9" w14:paraId="4484B721" w14:textId="77777777" w:rsidTr="00A21FF9">
        <w:trPr>
          <w:trHeight w:val="3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D088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janúar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BDAF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B8F7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C622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32</w:t>
            </w:r>
          </w:p>
        </w:tc>
      </w:tr>
      <w:tr w:rsidR="00A21FF9" w:rsidRPr="00A21FF9" w14:paraId="386A45A4" w14:textId="77777777" w:rsidTr="00A21FF9">
        <w:trPr>
          <w:trHeight w:val="3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5058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febrúar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1443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3572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077F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46</w:t>
            </w:r>
          </w:p>
        </w:tc>
      </w:tr>
      <w:tr w:rsidR="00A21FF9" w:rsidRPr="00A21FF9" w14:paraId="0D3685F7" w14:textId="77777777" w:rsidTr="00A21FF9">
        <w:trPr>
          <w:trHeight w:val="3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73E3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mars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C2C0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202E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7C25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56</w:t>
            </w:r>
          </w:p>
        </w:tc>
      </w:tr>
      <w:tr w:rsidR="00A21FF9" w:rsidRPr="00A21FF9" w14:paraId="576A40BA" w14:textId="77777777" w:rsidTr="00A21FF9">
        <w:trPr>
          <w:trHeight w:val="3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0521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apríl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D03B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2A0B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D432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48</w:t>
            </w:r>
          </w:p>
        </w:tc>
      </w:tr>
      <w:tr w:rsidR="00A21FF9" w:rsidRPr="00A21FF9" w14:paraId="3EAABBFD" w14:textId="77777777" w:rsidTr="00A21FF9">
        <w:trPr>
          <w:trHeight w:val="3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131D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maí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F675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C5D0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9832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53</w:t>
            </w:r>
          </w:p>
        </w:tc>
      </w:tr>
      <w:tr w:rsidR="00A21FF9" w:rsidRPr="00A21FF9" w14:paraId="546F1AC0" w14:textId="77777777" w:rsidTr="00A21FF9">
        <w:trPr>
          <w:trHeight w:val="3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9C46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júní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E838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8E6C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BC85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41</w:t>
            </w:r>
          </w:p>
        </w:tc>
      </w:tr>
      <w:tr w:rsidR="00A21FF9" w:rsidRPr="00A21FF9" w14:paraId="5955FDCD" w14:textId="77777777" w:rsidTr="00A21FF9">
        <w:trPr>
          <w:trHeight w:val="3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08D3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Júlí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4EA8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7239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E3D3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50</w:t>
            </w:r>
          </w:p>
        </w:tc>
      </w:tr>
      <w:tr w:rsidR="00A21FF9" w:rsidRPr="00A21FF9" w14:paraId="77BB1FEE" w14:textId="77777777" w:rsidTr="00A21FF9">
        <w:trPr>
          <w:trHeight w:val="3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8DBE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Ágúst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9DEB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2FC9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360C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40</w:t>
            </w:r>
          </w:p>
        </w:tc>
      </w:tr>
      <w:tr w:rsidR="00A21FF9" w:rsidRPr="00A21FF9" w14:paraId="2EC16DA7" w14:textId="77777777" w:rsidTr="00A21FF9">
        <w:trPr>
          <w:trHeight w:val="3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E8CB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September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8CFB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8633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26AB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34</w:t>
            </w:r>
          </w:p>
        </w:tc>
      </w:tr>
      <w:tr w:rsidR="00A21FF9" w:rsidRPr="00A21FF9" w14:paraId="4487606D" w14:textId="77777777" w:rsidTr="00A21FF9">
        <w:trPr>
          <w:trHeight w:val="3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5923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Október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79C4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3D2D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D38C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45</w:t>
            </w:r>
          </w:p>
        </w:tc>
      </w:tr>
      <w:tr w:rsidR="00A21FF9" w:rsidRPr="00A21FF9" w14:paraId="62E3CBC6" w14:textId="77777777" w:rsidTr="00A21FF9">
        <w:trPr>
          <w:trHeight w:val="3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02C7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Nóvember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4338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744A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1685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32</w:t>
            </w:r>
          </w:p>
        </w:tc>
      </w:tr>
      <w:tr w:rsidR="00A21FF9" w:rsidRPr="00A21FF9" w14:paraId="3CE56205" w14:textId="77777777" w:rsidTr="00A21FF9">
        <w:trPr>
          <w:trHeight w:val="3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5481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Desember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B015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D996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4608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59</w:t>
            </w:r>
          </w:p>
        </w:tc>
      </w:tr>
      <w:tr w:rsidR="00A21FF9" w:rsidRPr="00A21FF9" w14:paraId="5CF29CB4" w14:textId="77777777" w:rsidTr="00A21FF9">
        <w:trPr>
          <w:trHeight w:val="3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2DBC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 xml:space="preserve">Janúar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6FEC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766B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BDDD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35</w:t>
            </w:r>
          </w:p>
        </w:tc>
      </w:tr>
      <w:tr w:rsidR="00A21FF9" w:rsidRPr="00A21FF9" w14:paraId="0C7D3427" w14:textId="77777777" w:rsidTr="00A21FF9">
        <w:trPr>
          <w:trHeight w:val="3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81ED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Febrúar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4773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E543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170D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39</w:t>
            </w:r>
          </w:p>
        </w:tc>
      </w:tr>
      <w:tr w:rsidR="00A21FF9" w:rsidRPr="00A21FF9" w14:paraId="4D433D99" w14:textId="77777777" w:rsidTr="00A21FF9">
        <w:trPr>
          <w:trHeight w:val="3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7B42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Mars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6A91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237A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E140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43</w:t>
            </w:r>
          </w:p>
        </w:tc>
      </w:tr>
      <w:tr w:rsidR="00A21FF9" w:rsidRPr="00A21FF9" w14:paraId="6FB89DEE" w14:textId="77777777" w:rsidTr="00A21FF9">
        <w:trPr>
          <w:trHeight w:val="3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FF42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Apríl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574D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F406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55DC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54</w:t>
            </w:r>
          </w:p>
        </w:tc>
      </w:tr>
      <w:tr w:rsidR="00A21FF9" w:rsidRPr="00A21FF9" w14:paraId="531DFF8A" w14:textId="77777777" w:rsidTr="00056AD8">
        <w:trPr>
          <w:trHeight w:val="300"/>
        </w:trPr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9878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Maí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E160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F90A" w14:textId="77777777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D450" w14:textId="7145FE56" w:rsidR="00A21FF9" w:rsidRPr="00A21FF9" w:rsidRDefault="00A21FF9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A21FF9">
              <w:rPr>
                <w:rFonts w:ascii="Calibri" w:eastAsia="Times New Roman" w:hAnsi="Calibri" w:cs="Calibri"/>
                <w:color w:val="000000"/>
                <w:lang w:eastAsia="is-IS"/>
              </w:rPr>
              <w:t>3</w:t>
            </w:r>
            <w:r w:rsidR="00056AD8">
              <w:rPr>
                <w:rFonts w:ascii="Calibri" w:eastAsia="Times New Roman" w:hAnsi="Calibri" w:cs="Calibri"/>
                <w:color w:val="000000"/>
                <w:lang w:eastAsia="is-IS"/>
              </w:rPr>
              <w:t>1</w:t>
            </w:r>
          </w:p>
        </w:tc>
      </w:tr>
      <w:tr w:rsidR="00056AD8" w:rsidRPr="00A21FF9" w14:paraId="45D08EF0" w14:textId="77777777" w:rsidTr="00A21FF9">
        <w:trPr>
          <w:trHeight w:val="3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F6662" w14:textId="01F75A77" w:rsidR="00056AD8" w:rsidRPr="00A21FF9" w:rsidRDefault="00056AD8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Júní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7B6EA" w14:textId="4D0598B2" w:rsidR="00056AD8" w:rsidRPr="00A21FF9" w:rsidRDefault="00056AD8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0E57A" w14:textId="5718E640" w:rsidR="00056AD8" w:rsidRPr="00A21FF9" w:rsidRDefault="00056AD8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07B8C" w14:textId="6986AE06" w:rsidR="00056AD8" w:rsidRPr="00A21FF9" w:rsidRDefault="00056AD8" w:rsidP="00A2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44</w:t>
            </w:r>
          </w:p>
        </w:tc>
      </w:tr>
    </w:tbl>
    <w:p w14:paraId="0965A90A" w14:textId="0E5FE19B" w:rsidR="006722E6" w:rsidRDefault="0066230A" w:rsidP="00477872">
      <w:pPr>
        <w:jc w:val="both"/>
      </w:pPr>
      <w:r>
        <w:br/>
      </w:r>
      <w:r w:rsidR="006A5ED1" w:rsidRPr="00A25FDA">
        <w:t xml:space="preserve">Mynd </w:t>
      </w:r>
      <w:r w:rsidR="00E62574">
        <w:t>10</w:t>
      </w:r>
      <w:r w:rsidR="006A5ED1" w:rsidRPr="00A25FDA">
        <w:t xml:space="preserve"> sýnir fjölda </w:t>
      </w:r>
      <w:r w:rsidR="009F3032">
        <w:t>útkalla, sem Reykjavíkurborg fór í,</w:t>
      </w:r>
      <w:r w:rsidR="006A5ED1" w:rsidRPr="00A25FDA">
        <w:t xml:space="preserve"> eftir kyni og aldri </w:t>
      </w:r>
      <w:r w:rsidR="00953212">
        <w:t>brotaþola</w:t>
      </w:r>
      <w:r w:rsidR="009C341E">
        <w:t xml:space="preserve"> 2024.</w:t>
      </w:r>
      <w:r w:rsidR="00641EFD" w:rsidRPr="00A25FDA">
        <w:t xml:space="preserve"> </w:t>
      </w:r>
    </w:p>
    <w:p w14:paraId="0828839C" w14:textId="3074F066" w:rsidR="00906D6B" w:rsidRPr="006A5ED1" w:rsidRDefault="00056AD8" w:rsidP="00477872">
      <w:pPr>
        <w:jc w:val="both"/>
      </w:pPr>
      <w:r>
        <w:rPr>
          <w:noProof/>
        </w:rPr>
        <w:drawing>
          <wp:inline distT="0" distB="0" distL="0" distR="0" wp14:anchorId="11374350" wp14:editId="5138CF87">
            <wp:extent cx="5143500" cy="2189748"/>
            <wp:effectExtent l="0" t="0" r="0" b="1270"/>
            <wp:docPr id="797259843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CD2A539" w14:textId="448AAAF2" w:rsidR="00906D6B" w:rsidRPr="002B2EE8" w:rsidRDefault="00906D6B" w:rsidP="00906D6B">
      <w:r w:rsidRPr="00793E2C">
        <w:rPr>
          <w:b/>
        </w:rPr>
        <w:t xml:space="preserve">Mynd </w:t>
      </w:r>
      <w:r w:rsidR="00E62574">
        <w:rPr>
          <w:b/>
        </w:rPr>
        <w:t>10</w:t>
      </w:r>
      <w:r w:rsidRPr="00793E2C">
        <w:rPr>
          <w:b/>
        </w:rPr>
        <w:t>.</w:t>
      </w:r>
      <w:r>
        <w:t xml:space="preserve"> </w:t>
      </w:r>
      <w:r w:rsidRPr="00330A9D">
        <w:rPr>
          <w:b/>
        </w:rPr>
        <w:t xml:space="preserve">Fjöldi </w:t>
      </w:r>
      <w:r>
        <w:rPr>
          <w:b/>
        </w:rPr>
        <w:t>útkalla/</w:t>
      </w:r>
      <w:r w:rsidRPr="00330A9D">
        <w:rPr>
          <w:b/>
        </w:rPr>
        <w:t>tilkynning</w:t>
      </w:r>
      <w:r>
        <w:rPr>
          <w:b/>
        </w:rPr>
        <w:t>a 20</w:t>
      </w:r>
      <w:r w:rsidR="003D3B4F">
        <w:rPr>
          <w:b/>
        </w:rPr>
        <w:t>2</w:t>
      </w:r>
      <w:r w:rsidR="00D16951">
        <w:rPr>
          <w:b/>
        </w:rPr>
        <w:t>4</w:t>
      </w:r>
      <w:r>
        <w:rPr>
          <w:b/>
        </w:rPr>
        <w:t xml:space="preserve"> eftir kyni og aldri </w:t>
      </w:r>
      <w:r w:rsidR="00A21FF9">
        <w:rPr>
          <w:b/>
        </w:rPr>
        <w:t>brotaþola</w:t>
      </w:r>
      <w:r w:rsidR="009F3032">
        <w:rPr>
          <w:b/>
        </w:rPr>
        <w:t xml:space="preserve"> sem Reykjavíkurborg fór í</w:t>
      </w:r>
    </w:p>
    <w:p w14:paraId="10C56068" w14:textId="1ABF8C9C" w:rsidR="00704846" w:rsidRPr="00704846" w:rsidRDefault="00704846" w:rsidP="00815E0D">
      <w:r w:rsidRPr="00704846">
        <w:t xml:space="preserve">Mynd </w:t>
      </w:r>
      <w:r w:rsidR="00564B9E">
        <w:t>1</w:t>
      </w:r>
      <w:r w:rsidR="00E62574">
        <w:t>1</w:t>
      </w:r>
      <w:r w:rsidR="00BB23CB">
        <w:t xml:space="preserve"> </w:t>
      </w:r>
      <w:r w:rsidRPr="00704846">
        <w:t xml:space="preserve">sýnir </w:t>
      </w:r>
      <w:r w:rsidR="002126DF">
        <w:t xml:space="preserve">ofbeldi af hálfu hvers er um að ræða </w:t>
      </w:r>
      <w:r w:rsidR="00F70077">
        <w:t xml:space="preserve">eftir kyni </w:t>
      </w:r>
      <w:r w:rsidR="00030ADB">
        <w:t xml:space="preserve">brotaþola </w:t>
      </w:r>
      <w:r w:rsidR="002126DF">
        <w:t xml:space="preserve">eða </w:t>
      </w:r>
      <w:r w:rsidRPr="00704846">
        <w:t xml:space="preserve">tengsl gerenda og brotaþola eftir kyni brotaþola. </w:t>
      </w:r>
    </w:p>
    <w:p w14:paraId="32E59542" w14:textId="54C369DB" w:rsidR="00D16951" w:rsidRPr="00BE637B" w:rsidRDefault="00056AD8" w:rsidP="00162E3D">
      <w:r>
        <w:rPr>
          <w:noProof/>
        </w:rPr>
        <w:drawing>
          <wp:inline distT="0" distB="0" distL="0" distR="0" wp14:anchorId="67C0D14B" wp14:editId="3D88DF3C">
            <wp:extent cx="5462337" cy="3374858"/>
            <wp:effectExtent l="0" t="0" r="5080" b="16510"/>
            <wp:docPr id="401190918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BE637B">
        <w:br/>
      </w:r>
      <w:r w:rsidR="00207CA0" w:rsidRPr="00793E2C">
        <w:rPr>
          <w:b/>
        </w:rPr>
        <w:t xml:space="preserve">Mynd </w:t>
      </w:r>
      <w:r w:rsidR="0022211B">
        <w:rPr>
          <w:b/>
        </w:rPr>
        <w:t>1</w:t>
      </w:r>
      <w:r w:rsidR="00E62574">
        <w:rPr>
          <w:b/>
        </w:rPr>
        <w:t>1</w:t>
      </w:r>
      <w:r w:rsidR="00207CA0" w:rsidRPr="00793E2C">
        <w:rPr>
          <w:b/>
        </w:rPr>
        <w:t>.</w:t>
      </w:r>
      <w:r w:rsidR="00207CA0">
        <w:t xml:space="preserve"> </w:t>
      </w:r>
      <w:r w:rsidR="00207CA0" w:rsidRPr="00330A9D">
        <w:rPr>
          <w:b/>
        </w:rPr>
        <w:t>Tengsl gerenda og brotaþol</w:t>
      </w:r>
      <w:r w:rsidR="00F37777">
        <w:rPr>
          <w:b/>
        </w:rPr>
        <w:t>a eftir kyni brotaþola</w:t>
      </w:r>
      <w:r w:rsidR="00B03803">
        <w:rPr>
          <w:b/>
        </w:rPr>
        <w:t xml:space="preserve"> </w:t>
      </w:r>
      <w:r w:rsidR="003D3B4F">
        <w:rPr>
          <w:b/>
        </w:rPr>
        <w:t>202</w:t>
      </w:r>
      <w:r w:rsidR="00D16951">
        <w:rPr>
          <w:b/>
        </w:rPr>
        <w:t>4</w:t>
      </w:r>
      <w:r w:rsidR="009F3032">
        <w:rPr>
          <w:b/>
        </w:rPr>
        <w:t>, útköll Reykjavíkurborgar</w:t>
      </w:r>
    </w:p>
    <w:p w14:paraId="6B7FF223" w14:textId="737E1D35" w:rsidR="0066230A" w:rsidRDefault="0066230A" w:rsidP="0066230A">
      <w:r w:rsidRPr="005C1C02">
        <w:t xml:space="preserve">Mynd </w:t>
      </w:r>
      <w:r>
        <w:t>1</w:t>
      </w:r>
      <w:r w:rsidR="00E62574">
        <w:t>2</w:t>
      </w:r>
      <w:r w:rsidRPr="005C1C02">
        <w:t xml:space="preserve"> sýnir fjölda brotaþola eftir fjölskyldugerð</w:t>
      </w:r>
      <w:r>
        <w:t xml:space="preserve"> 2024, sem Reykjavíkurborg fór í útkall vegna.  </w:t>
      </w:r>
    </w:p>
    <w:p w14:paraId="0D8BEC92" w14:textId="4F951EAF" w:rsidR="00D16951" w:rsidRDefault="00056AD8" w:rsidP="00162E3D">
      <w:r>
        <w:rPr>
          <w:noProof/>
        </w:rPr>
        <w:drawing>
          <wp:inline distT="0" distB="0" distL="0" distR="0" wp14:anchorId="26C6FBF6" wp14:editId="152113EF">
            <wp:extent cx="4541921" cy="2316079"/>
            <wp:effectExtent l="0" t="0" r="0" b="8255"/>
            <wp:docPr id="1831568854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0E65C453" w14:textId="463E9FF3" w:rsidR="00207CA0" w:rsidRDefault="00207CA0" w:rsidP="00162E3D">
      <w:pPr>
        <w:rPr>
          <w:b/>
        </w:rPr>
      </w:pPr>
      <w:r w:rsidRPr="00886542">
        <w:rPr>
          <w:b/>
        </w:rPr>
        <w:t xml:space="preserve">Mynd </w:t>
      </w:r>
      <w:r w:rsidR="002A4505">
        <w:rPr>
          <w:b/>
        </w:rPr>
        <w:t>1</w:t>
      </w:r>
      <w:r w:rsidR="00E62574">
        <w:rPr>
          <w:b/>
        </w:rPr>
        <w:t>2</w:t>
      </w:r>
      <w:r w:rsidRPr="00886542">
        <w:rPr>
          <w:b/>
        </w:rPr>
        <w:t>. Fjöldi</w:t>
      </w:r>
      <w:r w:rsidR="00E524D2">
        <w:rPr>
          <w:b/>
        </w:rPr>
        <w:t xml:space="preserve"> brotaþola eftir fjölskyldugerð</w:t>
      </w:r>
      <w:r w:rsidR="00554FD4">
        <w:rPr>
          <w:b/>
        </w:rPr>
        <w:t xml:space="preserve"> </w:t>
      </w:r>
      <w:r w:rsidR="00BB23CB">
        <w:rPr>
          <w:b/>
        </w:rPr>
        <w:t>20</w:t>
      </w:r>
      <w:r w:rsidR="008C36D3">
        <w:rPr>
          <w:b/>
        </w:rPr>
        <w:t>2</w:t>
      </w:r>
      <w:r w:rsidR="00D16951">
        <w:rPr>
          <w:b/>
        </w:rPr>
        <w:t>4</w:t>
      </w:r>
    </w:p>
    <w:p w14:paraId="2B4133FE" w14:textId="0A889D7A" w:rsidR="00587152" w:rsidRDefault="00704846" w:rsidP="00162E3D">
      <w:pPr>
        <w:jc w:val="both"/>
      </w:pPr>
      <w:r w:rsidRPr="00A25FDA">
        <w:t xml:space="preserve">Mynd </w:t>
      </w:r>
      <w:r w:rsidR="00EA7F24" w:rsidRPr="00A25FDA">
        <w:t>1</w:t>
      </w:r>
      <w:r w:rsidR="00E62574">
        <w:t>3</w:t>
      </w:r>
      <w:r w:rsidRPr="00A25FDA">
        <w:t xml:space="preserve"> sýnir tegund ofbeldis eftir kyni brotaþola. </w:t>
      </w:r>
      <w:r w:rsidR="00E00066" w:rsidRPr="00A25FDA">
        <w:t>A</w:t>
      </w:r>
      <w:r w:rsidR="007E77F5" w:rsidRPr="00A25FDA">
        <w:t>ndlegt ofbeldi er tilgreint í</w:t>
      </w:r>
      <w:r w:rsidR="00A21FF9">
        <w:t xml:space="preserve"> </w:t>
      </w:r>
      <w:r w:rsidR="00056AD8">
        <w:t>75</w:t>
      </w:r>
      <w:r w:rsidR="003F2700">
        <w:t xml:space="preserve"> </w:t>
      </w:r>
      <w:r w:rsidR="00E00066" w:rsidRPr="00A25FDA">
        <w:t>tilvik</w:t>
      </w:r>
      <w:r w:rsidR="00D16951">
        <w:t>um</w:t>
      </w:r>
      <w:r w:rsidR="00E00066" w:rsidRPr="00A25FDA">
        <w:t xml:space="preserve"> þar af er</w:t>
      </w:r>
      <w:r w:rsidR="00A21FF9">
        <w:t>u</w:t>
      </w:r>
      <w:r w:rsidR="00EE253B">
        <w:t xml:space="preserve"> </w:t>
      </w:r>
      <w:r w:rsidR="00056AD8">
        <w:t>5</w:t>
      </w:r>
      <w:r w:rsidR="00A21FF9">
        <w:t>7</w:t>
      </w:r>
      <w:r w:rsidR="00EE253B">
        <w:t xml:space="preserve"> </w:t>
      </w:r>
      <w:r w:rsidR="00E00066" w:rsidRPr="00A25FDA">
        <w:t xml:space="preserve"> kon</w:t>
      </w:r>
      <w:r w:rsidR="00A21FF9">
        <w:t>ur</w:t>
      </w:r>
      <w:r w:rsidR="00EE253B">
        <w:t xml:space="preserve"> </w:t>
      </w:r>
      <w:r w:rsidR="00E00066" w:rsidRPr="00A25FDA">
        <w:t>brotaþol</w:t>
      </w:r>
      <w:r w:rsidR="00A21FF9">
        <w:t>ar</w:t>
      </w:r>
      <w:r w:rsidR="00E00066" w:rsidRPr="00A25FDA">
        <w:t xml:space="preserve"> </w:t>
      </w:r>
      <w:r w:rsidR="00815E0D" w:rsidRPr="00A25FDA">
        <w:t xml:space="preserve">og </w:t>
      </w:r>
      <w:r w:rsidR="00EE253B">
        <w:t>1</w:t>
      </w:r>
      <w:r w:rsidR="00056AD8">
        <w:t>8</w:t>
      </w:r>
      <w:r w:rsidR="00564B9E">
        <w:t xml:space="preserve"> </w:t>
      </w:r>
      <w:r w:rsidR="00A25FDA" w:rsidRPr="00A25FDA">
        <w:t>karl</w:t>
      </w:r>
      <w:r w:rsidR="00DE05C0">
        <w:t>ar</w:t>
      </w:r>
      <w:r w:rsidR="00394795" w:rsidRPr="00A25FDA">
        <w:t xml:space="preserve">. </w:t>
      </w:r>
      <w:r w:rsidR="00E00066" w:rsidRPr="00A25FDA">
        <w:t xml:space="preserve">Líkamlegt ofbeldi er tilgreint í </w:t>
      </w:r>
      <w:r w:rsidR="00056AD8">
        <w:t>82</w:t>
      </w:r>
      <w:r w:rsidR="009F3032">
        <w:t xml:space="preserve"> </w:t>
      </w:r>
      <w:r w:rsidR="00E00066" w:rsidRPr="00A25FDA">
        <w:t>tilvik</w:t>
      </w:r>
      <w:r w:rsidR="00056AD8">
        <w:t xml:space="preserve">um </w:t>
      </w:r>
      <w:r w:rsidR="00E00066" w:rsidRPr="00A25FDA">
        <w:t>þar af er</w:t>
      </w:r>
      <w:r w:rsidR="00E02F3D">
        <w:t>u</w:t>
      </w:r>
      <w:r w:rsidR="008E557D">
        <w:t xml:space="preserve"> </w:t>
      </w:r>
      <w:r w:rsidR="0051515D">
        <w:t>56</w:t>
      </w:r>
      <w:r w:rsidR="00EC7C6D">
        <w:t xml:space="preserve"> </w:t>
      </w:r>
      <w:r w:rsidR="00E00066" w:rsidRPr="00A25FDA">
        <w:t>kon</w:t>
      </w:r>
      <w:r w:rsidR="00587152">
        <w:t>ur</w:t>
      </w:r>
      <w:r w:rsidR="001727C2" w:rsidRPr="00A25FDA">
        <w:t xml:space="preserve"> </w:t>
      </w:r>
      <w:r w:rsidR="00E00066" w:rsidRPr="00A25FDA">
        <w:t>brotaþol</w:t>
      </w:r>
      <w:r w:rsidR="000E0755">
        <w:t>ar</w:t>
      </w:r>
      <w:r w:rsidR="00D96D5C">
        <w:t xml:space="preserve"> </w:t>
      </w:r>
      <w:r w:rsidR="00E00066" w:rsidRPr="00A25FDA">
        <w:t xml:space="preserve">og </w:t>
      </w:r>
      <w:r w:rsidR="00A21FF9">
        <w:t>2</w:t>
      </w:r>
      <w:r w:rsidR="0051515D">
        <w:t>6</w:t>
      </w:r>
      <w:r w:rsidR="00DE05C0">
        <w:t xml:space="preserve"> </w:t>
      </w:r>
      <w:r w:rsidR="00EA7F24" w:rsidRPr="00A25FDA">
        <w:t>karl</w:t>
      </w:r>
      <w:r w:rsidR="0051515D">
        <w:t>ar</w:t>
      </w:r>
      <w:r w:rsidR="00E00066" w:rsidRPr="00A25FDA">
        <w:t xml:space="preserve">. </w:t>
      </w:r>
      <w:r w:rsidR="00A25FDA" w:rsidRPr="00A25FDA">
        <w:t>Í</w:t>
      </w:r>
      <w:r w:rsidR="00A25FDA">
        <w:t xml:space="preserve"> </w:t>
      </w:r>
      <w:r w:rsidR="00A21FF9">
        <w:t>s</w:t>
      </w:r>
      <w:r w:rsidR="0051515D">
        <w:t>jö</w:t>
      </w:r>
      <w:r w:rsidR="00CC246A">
        <w:t xml:space="preserve"> </w:t>
      </w:r>
      <w:r w:rsidR="00A25FDA">
        <w:t>tilvik</w:t>
      </w:r>
      <w:r w:rsidR="003178AE">
        <w:t>um</w:t>
      </w:r>
      <w:r w:rsidR="00A25FDA">
        <w:t xml:space="preserve"> var um fjárhagslegt ofbeldi að ræða</w:t>
      </w:r>
      <w:r w:rsidR="00E02F3D">
        <w:t xml:space="preserve"> og </w:t>
      </w:r>
      <w:r w:rsidR="00EC7C6D">
        <w:t xml:space="preserve">voru </w:t>
      </w:r>
      <w:r w:rsidR="007E54E4">
        <w:t xml:space="preserve">allir </w:t>
      </w:r>
      <w:r w:rsidR="00C14E96">
        <w:t>brotaþol</w:t>
      </w:r>
      <w:r w:rsidR="003178AE">
        <w:t>ar</w:t>
      </w:r>
      <w:r w:rsidR="009F3032">
        <w:t xml:space="preserve"> konur</w:t>
      </w:r>
      <w:r w:rsidR="00D16951">
        <w:t>.</w:t>
      </w:r>
      <w:r w:rsidR="00D96D5C">
        <w:t xml:space="preserve"> Kynferðislegt ofbeldi var tilgreint í </w:t>
      </w:r>
      <w:r w:rsidR="00A21FF9">
        <w:t>s</w:t>
      </w:r>
      <w:r w:rsidR="0051515D">
        <w:t>jö</w:t>
      </w:r>
      <w:r w:rsidR="009F3032">
        <w:t xml:space="preserve"> tilvikum og voru</w:t>
      </w:r>
      <w:r w:rsidR="007E54E4">
        <w:t xml:space="preserve"> </w:t>
      </w:r>
      <w:r w:rsidR="00AF09DE">
        <w:t>f</w:t>
      </w:r>
      <w:r w:rsidR="0051515D">
        <w:t>imm</w:t>
      </w:r>
      <w:r w:rsidR="009F3032">
        <w:t xml:space="preserve"> brotaþolar konur</w:t>
      </w:r>
      <w:r w:rsidR="007E54E4">
        <w:t xml:space="preserve"> og tveir karlar</w:t>
      </w:r>
      <w:r w:rsidR="009F3032">
        <w:t>. Hver brotaþoli getur orðið fyrir fleiri en einni tegund ofbeldis.</w:t>
      </w:r>
      <w:r w:rsidR="00C14E96">
        <w:t xml:space="preserve">  </w:t>
      </w:r>
    </w:p>
    <w:p w14:paraId="61BE250A" w14:textId="46B5985A" w:rsidR="00BE637B" w:rsidRDefault="00056AD8" w:rsidP="00162E3D">
      <w:pPr>
        <w:jc w:val="both"/>
      </w:pPr>
      <w:r>
        <w:rPr>
          <w:noProof/>
        </w:rPr>
        <w:drawing>
          <wp:inline distT="0" distB="0" distL="0" distR="0" wp14:anchorId="3FA28CA9" wp14:editId="44CC4A88">
            <wp:extent cx="4668253" cy="1919037"/>
            <wp:effectExtent l="0" t="0" r="18415" b="5080"/>
            <wp:docPr id="70043662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0B45C9D5" w14:textId="01CE4873" w:rsidR="00CD7596" w:rsidRPr="00EC77BA" w:rsidRDefault="00CD7596" w:rsidP="00162E3D">
      <w:pPr>
        <w:jc w:val="both"/>
      </w:pPr>
      <w:r w:rsidRPr="00793E2C">
        <w:rPr>
          <w:b/>
        </w:rPr>
        <w:t xml:space="preserve">Mynd </w:t>
      </w:r>
      <w:r w:rsidR="007C74DD">
        <w:rPr>
          <w:b/>
        </w:rPr>
        <w:t>1</w:t>
      </w:r>
      <w:r w:rsidR="00E62574">
        <w:rPr>
          <w:b/>
        </w:rPr>
        <w:t>3</w:t>
      </w:r>
      <w:r w:rsidRPr="00886542">
        <w:rPr>
          <w:b/>
        </w:rPr>
        <w:t>. Tegun</w:t>
      </w:r>
      <w:r w:rsidR="00F37777">
        <w:rPr>
          <w:b/>
        </w:rPr>
        <w:t>d ofbeldis eftir kyni brotaþola</w:t>
      </w:r>
      <w:r w:rsidR="00A16224">
        <w:rPr>
          <w:b/>
        </w:rPr>
        <w:t xml:space="preserve"> </w:t>
      </w:r>
      <w:r w:rsidR="003D7B07">
        <w:rPr>
          <w:b/>
        </w:rPr>
        <w:t>20</w:t>
      </w:r>
      <w:r w:rsidR="00AD20D6">
        <w:rPr>
          <w:b/>
        </w:rPr>
        <w:t>2</w:t>
      </w:r>
      <w:r w:rsidR="00D16951">
        <w:rPr>
          <w:b/>
        </w:rPr>
        <w:t>4</w:t>
      </w:r>
    </w:p>
    <w:p w14:paraId="0F5C97CB" w14:textId="2065DF36" w:rsidR="002126DF" w:rsidRPr="002126DF" w:rsidRDefault="002126DF" w:rsidP="00162E3D">
      <w:r>
        <w:t xml:space="preserve">Mynd </w:t>
      </w:r>
      <w:r w:rsidR="00EA7F24">
        <w:t>1</w:t>
      </w:r>
      <w:r w:rsidR="00E62574">
        <w:t>4</w:t>
      </w:r>
      <w:r>
        <w:t xml:space="preserve"> sýnir fjölda </w:t>
      </w:r>
      <w:r w:rsidR="00EE253B">
        <w:t>gerenda</w:t>
      </w:r>
      <w:r>
        <w:t xml:space="preserve"> eftir kyni og því hvort brotaþoli er með íslenskt eða erlent ríkisfang. </w:t>
      </w:r>
      <w:r w:rsidR="00CF46F2">
        <w:t xml:space="preserve">Mynd </w:t>
      </w:r>
      <w:r w:rsidR="00EA7F24">
        <w:t>1</w:t>
      </w:r>
      <w:r w:rsidR="00E62574">
        <w:t>5</w:t>
      </w:r>
      <w:r w:rsidR="00CF46F2">
        <w:t xml:space="preserve"> sýnir fjölda </w:t>
      </w:r>
      <w:r w:rsidR="00EE253B">
        <w:t>brotaþola</w:t>
      </w:r>
      <w:r w:rsidR="00CF46F2">
        <w:t xml:space="preserve"> eftir kyni og hvort ríkisfang er íslenskt eða erlent.</w:t>
      </w:r>
    </w:p>
    <w:p w14:paraId="4182163B" w14:textId="67F4456C" w:rsidR="00F8711C" w:rsidRPr="00AD0856" w:rsidRDefault="0051515D" w:rsidP="00207CA0">
      <w:r>
        <w:rPr>
          <w:noProof/>
        </w:rPr>
        <w:drawing>
          <wp:inline distT="0" distB="0" distL="0" distR="0" wp14:anchorId="21182311" wp14:editId="10A6894D">
            <wp:extent cx="4415590" cy="1900989"/>
            <wp:effectExtent l="0" t="0" r="4445" b="4445"/>
            <wp:docPr id="981156735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369BBF29" w14:textId="6CAE2BA2" w:rsidR="00AD0856" w:rsidRDefault="00793E2C" w:rsidP="00477872">
      <w:pPr>
        <w:rPr>
          <w:b/>
        </w:rPr>
      </w:pPr>
      <w:r w:rsidRPr="00793E2C">
        <w:rPr>
          <w:b/>
        </w:rPr>
        <w:t xml:space="preserve">Mynd </w:t>
      </w:r>
      <w:r w:rsidR="003D0503">
        <w:rPr>
          <w:b/>
        </w:rPr>
        <w:t>1</w:t>
      </w:r>
      <w:r w:rsidR="00EE253B">
        <w:rPr>
          <w:b/>
        </w:rPr>
        <w:t>4</w:t>
      </w:r>
      <w:r w:rsidRPr="00793E2C">
        <w:rPr>
          <w:b/>
        </w:rPr>
        <w:t>.</w:t>
      </w:r>
      <w:r>
        <w:rPr>
          <w:b/>
        </w:rPr>
        <w:t xml:space="preserve"> </w:t>
      </w:r>
      <w:r w:rsidR="00BB23CB">
        <w:rPr>
          <w:b/>
        </w:rPr>
        <w:t>Ríkisfang gerenda 20</w:t>
      </w:r>
      <w:r w:rsidR="008C36D3">
        <w:rPr>
          <w:b/>
        </w:rPr>
        <w:t>2</w:t>
      </w:r>
      <w:r w:rsidR="00D16951">
        <w:rPr>
          <w:b/>
        </w:rPr>
        <w:t>4</w:t>
      </w:r>
      <w:r w:rsidR="00BB23CB">
        <w:rPr>
          <w:b/>
        </w:rPr>
        <w:t xml:space="preserve">, </w:t>
      </w:r>
      <w:r w:rsidR="006E3C88" w:rsidRPr="004A28F4">
        <w:rPr>
          <w:b/>
        </w:rPr>
        <w:t>íslenskt/erlent</w:t>
      </w:r>
      <w:r w:rsidR="006E3C88">
        <w:rPr>
          <w:b/>
        </w:rPr>
        <w:t>, eftir kyni</w:t>
      </w:r>
      <w:r w:rsidR="00BB23CB">
        <w:rPr>
          <w:b/>
        </w:rPr>
        <w:t xml:space="preserve"> </w:t>
      </w:r>
    </w:p>
    <w:p w14:paraId="0BCBDB88" w14:textId="34D9184E" w:rsidR="00EE253B" w:rsidRDefault="0051515D" w:rsidP="00EE253B">
      <w:pPr>
        <w:rPr>
          <w:b/>
        </w:rPr>
      </w:pPr>
      <w:r>
        <w:rPr>
          <w:noProof/>
        </w:rPr>
        <w:drawing>
          <wp:inline distT="0" distB="0" distL="0" distR="0" wp14:anchorId="07863CDC" wp14:editId="39CB9DB6">
            <wp:extent cx="4511843" cy="2015289"/>
            <wp:effectExtent l="0" t="0" r="3175" b="4445"/>
            <wp:docPr id="430059504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26B19A38" w14:textId="7EB103B1" w:rsidR="00EE253B" w:rsidRPr="00760414" w:rsidRDefault="00EE253B" w:rsidP="00EE253B">
      <w:pPr>
        <w:rPr>
          <w:b/>
        </w:rPr>
      </w:pPr>
      <w:r w:rsidRPr="00760414">
        <w:rPr>
          <w:b/>
        </w:rPr>
        <w:t xml:space="preserve">Mynd </w:t>
      </w:r>
      <w:r>
        <w:rPr>
          <w:b/>
        </w:rPr>
        <w:t>15</w:t>
      </w:r>
      <w:r w:rsidRPr="00760414">
        <w:rPr>
          <w:b/>
        </w:rPr>
        <w:t>. Ríkisfang brotaþola</w:t>
      </w:r>
      <w:r>
        <w:rPr>
          <w:b/>
        </w:rPr>
        <w:t xml:space="preserve">, </w:t>
      </w:r>
      <w:r w:rsidRPr="004A28F4">
        <w:rPr>
          <w:b/>
        </w:rPr>
        <w:t>íslenskt/erlent</w:t>
      </w:r>
      <w:r>
        <w:rPr>
          <w:b/>
        </w:rPr>
        <w:t>,</w:t>
      </w:r>
      <w:r w:rsidRPr="00760414">
        <w:rPr>
          <w:b/>
        </w:rPr>
        <w:t xml:space="preserve"> </w:t>
      </w:r>
      <w:r>
        <w:rPr>
          <w:b/>
        </w:rPr>
        <w:t xml:space="preserve">eftir kyni 2024 </w:t>
      </w:r>
      <w:r w:rsidRPr="004A28F4">
        <w:rPr>
          <w:b/>
        </w:rPr>
        <w:t xml:space="preserve"> </w:t>
      </w:r>
    </w:p>
    <w:p w14:paraId="427F402F" w14:textId="4F4567F6" w:rsidR="00CE622E" w:rsidRDefault="007C1F59" w:rsidP="00614D32">
      <w:pPr>
        <w:jc w:val="both"/>
      </w:pPr>
      <w:r w:rsidRPr="00B82867">
        <w:t>M</w:t>
      </w:r>
      <w:r w:rsidR="009D1521" w:rsidRPr="00B82867">
        <w:t xml:space="preserve">ynd </w:t>
      </w:r>
      <w:r w:rsidR="00EA7F24" w:rsidRPr="00B82867">
        <w:t>1</w:t>
      </w:r>
      <w:r w:rsidR="00E62574">
        <w:t>6</w:t>
      </w:r>
      <w:r w:rsidR="009D1521" w:rsidRPr="00B82867">
        <w:t xml:space="preserve"> </w:t>
      </w:r>
      <w:r w:rsidR="009943C3" w:rsidRPr="00B82867">
        <w:t xml:space="preserve">sýnir </w:t>
      </w:r>
      <w:r w:rsidR="009D1521" w:rsidRPr="00B82867">
        <w:t>fjölda fatlaðra og ófatlaðra gerenda eftir kyni</w:t>
      </w:r>
      <w:r w:rsidR="008C36D3" w:rsidRPr="00B82867">
        <w:t xml:space="preserve">. </w:t>
      </w:r>
      <w:r w:rsidR="00EE253B">
        <w:t>F</w:t>
      </w:r>
      <w:r w:rsidR="00AF09DE">
        <w:t xml:space="preserve">imm </w:t>
      </w:r>
      <w:r w:rsidR="007E54E4">
        <w:t>gerendur voru</w:t>
      </w:r>
      <w:r w:rsidR="0066230A">
        <w:t xml:space="preserve"> fatlað</w:t>
      </w:r>
      <w:r w:rsidR="007E54E4">
        <w:t>ir</w:t>
      </w:r>
      <w:r w:rsidR="00EE253B">
        <w:t>, allt karlar</w:t>
      </w:r>
      <w:r w:rsidR="0066230A">
        <w:t>.</w:t>
      </w:r>
    </w:p>
    <w:p w14:paraId="4AC3ABA3" w14:textId="5B78C65D" w:rsidR="007E54E4" w:rsidRDefault="007E54E4" w:rsidP="007E54E4">
      <w:pPr>
        <w:jc w:val="both"/>
      </w:pPr>
      <w:r>
        <w:t>Mynd 1</w:t>
      </w:r>
      <w:r w:rsidR="00E62574">
        <w:t>7</w:t>
      </w:r>
      <w:r>
        <w:t xml:space="preserve"> sýnir fjölda fatlaðra og ófatlaðra brotaþola eftir kyni. </w:t>
      </w:r>
      <w:r w:rsidR="00EE253B">
        <w:t>F</w:t>
      </w:r>
      <w:r w:rsidR="00B12E44">
        <w:t>imm</w:t>
      </w:r>
      <w:r>
        <w:t xml:space="preserve"> brotaþolar voru fatlaðir, </w:t>
      </w:r>
      <w:r w:rsidR="00B12E44">
        <w:t>fjórar</w:t>
      </w:r>
      <w:r>
        <w:t xml:space="preserve"> kon</w:t>
      </w:r>
      <w:r w:rsidR="00EE253B">
        <w:t xml:space="preserve">ur </w:t>
      </w:r>
      <w:r>
        <w:t>og einn karl.</w:t>
      </w:r>
      <w:r w:rsidRPr="00B82867">
        <w:t xml:space="preserve"> </w:t>
      </w:r>
    </w:p>
    <w:p w14:paraId="100146B0" w14:textId="633D51FD" w:rsidR="00E00066" w:rsidRDefault="00E1605F" w:rsidP="00614D32">
      <w:pPr>
        <w:jc w:val="both"/>
      </w:pPr>
      <w:r w:rsidRPr="00B82867">
        <w:t>Þessar tölur byggja á mati</w:t>
      </w:r>
      <w:r w:rsidR="00A63D9B" w:rsidRPr="00B82867">
        <w:t xml:space="preserve"> </w:t>
      </w:r>
      <w:r w:rsidRPr="00B82867">
        <w:t xml:space="preserve">í útkalli, á því hvort brotaþoli </w:t>
      </w:r>
      <w:r w:rsidR="009D1521" w:rsidRPr="00B82867">
        <w:t xml:space="preserve">og gerendur séu </w:t>
      </w:r>
      <w:r w:rsidRPr="00B82867">
        <w:t xml:space="preserve">með fötlun eða ekki. </w:t>
      </w:r>
      <w:r w:rsidR="003F7F88" w:rsidRPr="00B82867">
        <w:t xml:space="preserve">Það má </w:t>
      </w:r>
      <w:r w:rsidRPr="00B82867">
        <w:t xml:space="preserve">ætla að fleiri brotaþolar </w:t>
      </w:r>
      <w:r w:rsidR="009D1521" w:rsidRPr="00B82867">
        <w:t xml:space="preserve">og gerendur </w:t>
      </w:r>
      <w:r w:rsidRPr="00B82867">
        <w:t>séu með fötlun en fram kemur í þessum tölum.</w:t>
      </w:r>
      <w:r w:rsidR="009943C3">
        <w:t xml:space="preserve"> </w:t>
      </w:r>
    </w:p>
    <w:p w14:paraId="394980D0" w14:textId="07096518" w:rsidR="00513BDF" w:rsidRDefault="0051515D" w:rsidP="00614D32">
      <w:pPr>
        <w:jc w:val="both"/>
      </w:pPr>
      <w:r>
        <w:rPr>
          <w:noProof/>
        </w:rPr>
        <w:drawing>
          <wp:inline distT="0" distB="0" distL="0" distR="0" wp14:anchorId="0E7800A5" wp14:editId="33E347C7">
            <wp:extent cx="4337050" cy="2316079"/>
            <wp:effectExtent l="0" t="0" r="6350" b="8255"/>
            <wp:docPr id="1788659078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020AC2F5" w14:textId="4267D07F" w:rsidR="00793E2C" w:rsidRDefault="00793E2C" w:rsidP="00993BBD">
      <w:pPr>
        <w:rPr>
          <w:b/>
        </w:rPr>
      </w:pPr>
      <w:r w:rsidRPr="00793E2C">
        <w:rPr>
          <w:b/>
        </w:rPr>
        <w:t xml:space="preserve">Mynd </w:t>
      </w:r>
      <w:r w:rsidR="003D0503">
        <w:rPr>
          <w:b/>
        </w:rPr>
        <w:t>1</w:t>
      </w:r>
      <w:r w:rsidR="00E62574">
        <w:rPr>
          <w:b/>
        </w:rPr>
        <w:t>6</w:t>
      </w:r>
      <w:r w:rsidRPr="00793E2C">
        <w:rPr>
          <w:b/>
        </w:rPr>
        <w:t>.</w:t>
      </w:r>
      <w:r w:rsidRPr="00793E2C">
        <w:t xml:space="preserve"> </w:t>
      </w:r>
      <w:r w:rsidRPr="00F8711C">
        <w:rPr>
          <w:b/>
        </w:rPr>
        <w:t>Fjöldi fatlaðra og</w:t>
      </w:r>
      <w:r w:rsidR="00E524D2">
        <w:rPr>
          <w:b/>
        </w:rPr>
        <w:t xml:space="preserve"> ófatlaðra brotaþola</w:t>
      </w:r>
      <w:r w:rsidR="005F5071">
        <w:rPr>
          <w:b/>
        </w:rPr>
        <w:t xml:space="preserve"> </w:t>
      </w:r>
      <w:r w:rsidR="007E54E4">
        <w:rPr>
          <w:b/>
        </w:rPr>
        <w:t xml:space="preserve">gerenda </w:t>
      </w:r>
      <w:r w:rsidR="00A40FC3">
        <w:rPr>
          <w:b/>
        </w:rPr>
        <w:t xml:space="preserve">eftir kyni </w:t>
      </w:r>
      <w:r w:rsidR="00177D72">
        <w:rPr>
          <w:b/>
        </w:rPr>
        <w:t>20</w:t>
      </w:r>
      <w:r w:rsidR="008C36D3">
        <w:rPr>
          <w:b/>
        </w:rPr>
        <w:t>2</w:t>
      </w:r>
      <w:r w:rsidR="00D16951">
        <w:rPr>
          <w:b/>
        </w:rPr>
        <w:t>4</w:t>
      </w:r>
    </w:p>
    <w:p w14:paraId="49BAAD9E" w14:textId="1D51C8DF" w:rsidR="00DE05C0" w:rsidRDefault="0051515D" w:rsidP="00993BBD">
      <w:pPr>
        <w:rPr>
          <w:b/>
        </w:rPr>
      </w:pPr>
      <w:r>
        <w:rPr>
          <w:noProof/>
        </w:rPr>
        <w:drawing>
          <wp:inline distT="0" distB="0" distL="0" distR="0" wp14:anchorId="6593D9F8" wp14:editId="1F8CD0E1">
            <wp:extent cx="4379495" cy="2009274"/>
            <wp:effectExtent l="0" t="0" r="2540" b="10160"/>
            <wp:docPr id="935285920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1C7808FB" w14:textId="228D71C6" w:rsidR="00793E2C" w:rsidRDefault="00793E2C" w:rsidP="00993BBD">
      <w:pPr>
        <w:rPr>
          <w:b/>
        </w:rPr>
      </w:pPr>
      <w:r w:rsidRPr="00793E2C">
        <w:rPr>
          <w:b/>
        </w:rPr>
        <w:t xml:space="preserve">Mynd </w:t>
      </w:r>
      <w:r w:rsidR="003D0503">
        <w:rPr>
          <w:b/>
        </w:rPr>
        <w:t>1</w:t>
      </w:r>
      <w:r w:rsidR="00E62574">
        <w:rPr>
          <w:b/>
        </w:rPr>
        <w:t>7</w:t>
      </w:r>
      <w:r w:rsidRPr="00793E2C">
        <w:rPr>
          <w:b/>
        </w:rPr>
        <w:t>.</w:t>
      </w:r>
      <w:r w:rsidRPr="00793E2C">
        <w:t xml:space="preserve"> </w:t>
      </w:r>
      <w:r w:rsidRPr="00F8711C">
        <w:rPr>
          <w:b/>
        </w:rPr>
        <w:t xml:space="preserve">Fjöldi fatlaðra </w:t>
      </w:r>
      <w:r w:rsidR="006E3C88">
        <w:rPr>
          <w:b/>
        </w:rPr>
        <w:t xml:space="preserve">og ófatlaðra </w:t>
      </w:r>
      <w:r w:rsidR="007E54E4">
        <w:rPr>
          <w:b/>
        </w:rPr>
        <w:t>brotaþola</w:t>
      </w:r>
      <w:r w:rsidR="00813309">
        <w:rPr>
          <w:b/>
        </w:rPr>
        <w:t xml:space="preserve"> </w:t>
      </w:r>
      <w:r w:rsidR="00604D0B">
        <w:rPr>
          <w:b/>
        </w:rPr>
        <w:t xml:space="preserve">eftir kyni </w:t>
      </w:r>
      <w:r w:rsidR="00CA2F4A">
        <w:rPr>
          <w:b/>
        </w:rPr>
        <w:t>20</w:t>
      </w:r>
      <w:r w:rsidR="008C36D3">
        <w:rPr>
          <w:b/>
        </w:rPr>
        <w:t>2</w:t>
      </w:r>
      <w:r w:rsidR="00D16951">
        <w:rPr>
          <w:b/>
        </w:rPr>
        <w:t>4</w:t>
      </w:r>
    </w:p>
    <w:p w14:paraId="43FD3DE8" w14:textId="19DE889E" w:rsidR="00A82896" w:rsidRDefault="00A82896" w:rsidP="00614D32">
      <w:r w:rsidRPr="00B82867">
        <w:t>Börn</w:t>
      </w:r>
      <w:r w:rsidR="00E524D2" w:rsidRPr="00B82867">
        <w:t xml:space="preserve"> voru</w:t>
      </w:r>
      <w:r w:rsidRPr="00B82867">
        <w:t xml:space="preserve"> á vettvangi í </w:t>
      </w:r>
      <w:r w:rsidR="00B12E44">
        <w:t>50</w:t>
      </w:r>
      <w:r w:rsidRPr="00B82867">
        <w:t>% útkalla</w:t>
      </w:r>
      <w:r w:rsidR="0044772D" w:rsidRPr="00B82867">
        <w:t xml:space="preserve"> </w:t>
      </w:r>
      <w:r w:rsidR="00074267" w:rsidRPr="00B82867">
        <w:t>20</w:t>
      </w:r>
      <w:r w:rsidR="00497E7F" w:rsidRPr="00B82867">
        <w:t>2</w:t>
      </w:r>
      <w:r w:rsidR="00A923AD">
        <w:t>4</w:t>
      </w:r>
      <w:r w:rsidRPr="00B82867">
        <w:t xml:space="preserve">, sjá mynd </w:t>
      </w:r>
      <w:r w:rsidR="00CC0C9A" w:rsidRPr="00B82867">
        <w:t>1</w:t>
      </w:r>
      <w:r w:rsidR="00E62574">
        <w:t xml:space="preserve">8 </w:t>
      </w:r>
      <w:r w:rsidR="00AD128A" w:rsidRPr="00B82867">
        <w:t xml:space="preserve">og </w:t>
      </w:r>
      <w:r w:rsidR="00A40FC3">
        <w:t xml:space="preserve">börn </w:t>
      </w:r>
      <w:r w:rsidR="00074267" w:rsidRPr="00B82867">
        <w:t>vor</w:t>
      </w:r>
      <w:r w:rsidR="00AD128A" w:rsidRPr="00B82867">
        <w:t xml:space="preserve">u </w:t>
      </w:r>
      <w:r w:rsidR="00686451">
        <w:t xml:space="preserve">í </w:t>
      </w:r>
      <w:r w:rsidR="003160E4">
        <w:t>5</w:t>
      </w:r>
      <w:r w:rsidR="00B12E44">
        <w:t>8</w:t>
      </w:r>
      <w:r w:rsidR="00686451">
        <w:t xml:space="preserve">% tilvika </w:t>
      </w:r>
      <w:r w:rsidR="00AD128A" w:rsidRPr="00B82867">
        <w:t xml:space="preserve">með lögheimili </w:t>
      </w:r>
      <w:r w:rsidR="00686451">
        <w:t>hjá gerendum/brotaþolum,</w:t>
      </w:r>
      <w:r w:rsidR="00AD128A" w:rsidRPr="00B82867">
        <w:t xml:space="preserve"> sjá mynd </w:t>
      </w:r>
      <w:r w:rsidR="00CC0C9A" w:rsidRPr="00B82867">
        <w:t>1</w:t>
      </w:r>
      <w:r w:rsidR="00E62574">
        <w:t>9</w:t>
      </w:r>
      <w:r w:rsidRPr="00B82867">
        <w:t>.</w:t>
      </w:r>
    </w:p>
    <w:p w14:paraId="05BAD561" w14:textId="6603FAB4" w:rsidR="00D96D5C" w:rsidRDefault="0051515D" w:rsidP="00D96D5C">
      <w:pPr>
        <w:jc w:val="center"/>
      </w:pPr>
      <w:r>
        <w:rPr>
          <w:noProof/>
        </w:rPr>
        <w:drawing>
          <wp:inline distT="0" distB="0" distL="0" distR="0" wp14:anchorId="41B5A6F4" wp14:editId="5D46DFB6">
            <wp:extent cx="3964406" cy="2412331"/>
            <wp:effectExtent l="0" t="0" r="0" b="7620"/>
            <wp:docPr id="94217254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50D81EDD" w14:textId="0A3AC63A" w:rsidR="00513BDF" w:rsidRDefault="00614D32" w:rsidP="00614D32">
      <w:pPr>
        <w:rPr>
          <w:noProof/>
          <w:lang w:eastAsia="is-IS"/>
        </w:rPr>
      </w:pPr>
      <w:r>
        <w:rPr>
          <w:b/>
          <w:bCs/>
        </w:rPr>
        <w:t xml:space="preserve">Mynd </w:t>
      </w:r>
      <w:r w:rsidR="00BB1F72">
        <w:rPr>
          <w:b/>
          <w:bCs/>
        </w:rPr>
        <w:t>1</w:t>
      </w:r>
      <w:r w:rsidR="00E62574">
        <w:rPr>
          <w:b/>
          <w:bCs/>
        </w:rPr>
        <w:t>8</w:t>
      </w:r>
      <w:r>
        <w:rPr>
          <w:b/>
          <w:bCs/>
        </w:rPr>
        <w:t xml:space="preserve">. </w:t>
      </w:r>
      <w:r w:rsidRPr="004A28F4">
        <w:rPr>
          <w:b/>
          <w:bCs/>
        </w:rPr>
        <w:t xml:space="preserve">Hlutfall þeirra útkalla þegar börn voru/voru </w:t>
      </w:r>
      <w:r>
        <w:rPr>
          <w:b/>
          <w:bCs/>
        </w:rPr>
        <w:t>ekki á vettvangi</w:t>
      </w:r>
      <w:r w:rsidR="00D735DF">
        <w:rPr>
          <w:b/>
          <w:bCs/>
        </w:rPr>
        <w:t xml:space="preserve"> </w:t>
      </w:r>
      <w:r w:rsidR="00CA2F4A">
        <w:rPr>
          <w:b/>
          <w:bCs/>
        </w:rPr>
        <w:t>20</w:t>
      </w:r>
      <w:r w:rsidR="00497E7F">
        <w:rPr>
          <w:b/>
          <w:bCs/>
        </w:rPr>
        <w:t>2</w:t>
      </w:r>
      <w:r w:rsidR="00E60B78">
        <w:rPr>
          <w:b/>
          <w:bCs/>
        </w:rPr>
        <w:t>4</w:t>
      </w:r>
    </w:p>
    <w:p w14:paraId="1B6E4CEA" w14:textId="7560ED5E" w:rsidR="00CA1C75" w:rsidRDefault="0051515D" w:rsidP="00CA1C7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27F2324" wp14:editId="78CBDD97">
            <wp:extent cx="3380874" cy="1949116"/>
            <wp:effectExtent l="0" t="0" r="0" b="0"/>
            <wp:docPr id="76390859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15767381" w14:textId="43498B18" w:rsidR="00207CA0" w:rsidRPr="00E00066" w:rsidRDefault="00F8711C" w:rsidP="00CA1C75">
      <w:r>
        <w:rPr>
          <w:b/>
          <w:bCs/>
        </w:rPr>
        <w:t>Mynd</w:t>
      </w:r>
      <w:r w:rsidR="00974267">
        <w:rPr>
          <w:b/>
          <w:bCs/>
        </w:rPr>
        <w:t xml:space="preserve"> </w:t>
      </w:r>
      <w:r w:rsidR="003D0503">
        <w:rPr>
          <w:b/>
          <w:bCs/>
        </w:rPr>
        <w:t>1</w:t>
      </w:r>
      <w:r w:rsidR="00E62574">
        <w:rPr>
          <w:b/>
          <w:bCs/>
        </w:rPr>
        <w:t>9</w:t>
      </w:r>
      <w:r w:rsidR="00974267">
        <w:rPr>
          <w:b/>
          <w:bCs/>
        </w:rPr>
        <w:t xml:space="preserve">. </w:t>
      </w:r>
      <w:r w:rsidR="00974267" w:rsidRPr="004A28F4">
        <w:rPr>
          <w:b/>
          <w:bCs/>
        </w:rPr>
        <w:t xml:space="preserve">Hlutfall þeirra útkalla þegar börn voru/voru </w:t>
      </w:r>
      <w:r w:rsidR="006E3C88">
        <w:rPr>
          <w:b/>
          <w:bCs/>
        </w:rPr>
        <w:t>ekki með lögheimili á vettvangi</w:t>
      </w:r>
      <w:r w:rsidR="005F5071">
        <w:rPr>
          <w:b/>
          <w:bCs/>
        </w:rPr>
        <w:t xml:space="preserve"> </w:t>
      </w:r>
      <w:r w:rsidR="00CA2F4A">
        <w:rPr>
          <w:b/>
          <w:bCs/>
        </w:rPr>
        <w:t>20</w:t>
      </w:r>
      <w:r w:rsidR="00E459D0">
        <w:rPr>
          <w:b/>
          <w:bCs/>
        </w:rPr>
        <w:t>2</w:t>
      </w:r>
      <w:r w:rsidR="00E60B78">
        <w:rPr>
          <w:b/>
          <w:bCs/>
        </w:rPr>
        <w:t>4</w:t>
      </w:r>
    </w:p>
    <w:sectPr w:rsidR="00207CA0" w:rsidRPr="00E00066" w:rsidSect="00936F0A">
      <w:footerReference w:type="default" r:id="rId29"/>
      <w:pgSz w:w="11906" w:h="16838"/>
      <w:pgMar w:top="1135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BCAE9C" w14:textId="77777777" w:rsidR="00A413F2" w:rsidRDefault="00A413F2" w:rsidP="001A25A6">
      <w:pPr>
        <w:spacing w:after="0" w:line="240" w:lineRule="auto"/>
      </w:pPr>
      <w:r>
        <w:separator/>
      </w:r>
    </w:p>
  </w:endnote>
  <w:endnote w:type="continuationSeparator" w:id="0">
    <w:p w14:paraId="0FA7B37D" w14:textId="77777777" w:rsidR="00A413F2" w:rsidRDefault="00A413F2" w:rsidP="001A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D06612" w14:textId="58B4C83A" w:rsidR="00671B0F" w:rsidRDefault="00671B0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Saman gegn ofbeldi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Bls.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BB6126" w:rsidRPr="00BB6126">
      <w:rPr>
        <w:rFonts w:asciiTheme="majorHAnsi" w:eastAsiaTheme="majorEastAsia" w:hAnsiTheme="majorHAnsi" w:cstheme="majorBidi"/>
        <w:noProof/>
      </w:rPr>
      <w:t>8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02E874EB" w14:textId="77777777" w:rsidR="00671B0F" w:rsidRDefault="00671B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A72D1B" w14:textId="77777777" w:rsidR="00A413F2" w:rsidRDefault="00A413F2" w:rsidP="001A25A6">
      <w:pPr>
        <w:spacing w:after="0" w:line="240" w:lineRule="auto"/>
      </w:pPr>
      <w:r>
        <w:separator/>
      </w:r>
    </w:p>
  </w:footnote>
  <w:footnote w:type="continuationSeparator" w:id="0">
    <w:p w14:paraId="0D125D57" w14:textId="77777777" w:rsidR="00A413F2" w:rsidRDefault="00A413F2" w:rsidP="001A2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137"/>
    <w:rsid w:val="0000183E"/>
    <w:rsid w:val="000070AA"/>
    <w:rsid w:val="000071E6"/>
    <w:rsid w:val="00010BF8"/>
    <w:rsid w:val="000143CD"/>
    <w:rsid w:val="00015DCB"/>
    <w:rsid w:val="000213B8"/>
    <w:rsid w:val="000214B7"/>
    <w:rsid w:val="000228B0"/>
    <w:rsid w:val="00023F5D"/>
    <w:rsid w:val="00030ADB"/>
    <w:rsid w:val="00031D4D"/>
    <w:rsid w:val="00033077"/>
    <w:rsid w:val="00034339"/>
    <w:rsid w:val="00035D16"/>
    <w:rsid w:val="0003649B"/>
    <w:rsid w:val="00042611"/>
    <w:rsid w:val="000436BD"/>
    <w:rsid w:val="00047DCF"/>
    <w:rsid w:val="00052140"/>
    <w:rsid w:val="000532DD"/>
    <w:rsid w:val="000543DA"/>
    <w:rsid w:val="00056366"/>
    <w:rsid w:val="0005696B"/>
    <w:rsid w:val="00056AD8"/>
    <w:rsid w:val="00060F85"/>
    <w:rsid w:val="00070DB2"/>
    <w:rsid w:val="0007334B"/>
    <w:rsid w:val="00074267"/>
    <w:rsid w:val="0007665A"/>
    <w:rsid w:val="00087524"/>
    <w:rsid w:val="0009006E"/>
    <w:rsid w:val="00091BAE"/>
    <w:rsid w:val="00092F55"/>
    <w:rsid w:val="000960A3"/>
    <w:rsid w:val="0009633F"/>
    <w:rsid w:val="000A1772"/>
    <w:rsid w:val="000A7644"/>
    <w:rsid w:val="000B0922"/>
    <w:rsid w:val="000B2F5A"/>
    <w:rsid w:val="000B6999"/>
    <w:rsid w:val="000C3C89"/>
    <w:rsid w:val="000C7002"/>
    <w:rsid w:val="000D2614"/>
    <w:rsid w:val="000D5BB5"/>
    <w:rsid w:val="000D65DF"/>
    <w:rsid w:val="000D6C49"/>
    <w:rsid w:val="000E0755"/>
    <w:rsid w:val="000E1537"/>
    <w:rsid w:val="000E2D56"/>
    <w:rsid w:val="000E3623"/>
    <w:rsid w:val="000E60E5"/>
    <w:rsid w:val="000E744B"/>
    <w:rsid w:val="000F277A"/>
    <w:rsid w:val="000F5689"/>
    <w:rsid w:val="00105078"/>
    <w:rsid w:val="00105373"/>
    <w:rsid w:val="001143EC"/>
    <w:rsid w:val="00115B2D"/>
    <w:rsid w:val="0012346E"/>
    <w:rsid w:val="00125DA0"/>
    <w:rsid w:val="001369E2"/>
    <w:rsid w:val="00137EBE"/>
    <w:rsid w:val="00143035"/>
    <w:rsid w:val="0014394D"/>
    <w:rsid w:val="00143B2B"/>
    <w:rsid w:val="0014444B"/>
    <w:rsid w:val="0014456F"/>
    <w:rsid w:val="00152646"/>
    <w:rsid w:val="00152DCB"/>
    <w:rsid w:val="00154213"/>
    <w:rsid w:val="001551D9"/>
    <w:rsid w:val="00156D27"/>
    <w:rsid w:val="00162E3D"/>
    <w:rsid w:val="00164DD0"/>
    <w:rsid w:val="0016706A"/>
    <w:rsid w:val="00170E17"/>
    <w:rsid w:val="001717C5"/>
    <w:rsid w:val="001727C2"/>
    <w:rsid w:val="001747F2"/>
    <w:rsid w:val="00175093"/>
    <w:rsid w:val="00177D72"/>
    <w:rsid w:val="00182301"/>
    <w:rsid w:val="00183C68"/>
    <w:rsid w:val="00184E2E"/>
    <w:rsid w:val="001857B5"/>
    <w:rsid w:val="001879CB"/>
    <w:rsid w:val="001951C5"/>
    <w:rsid w:val="00195D9E"/>
    <w:rsid w:val="001979DF"/>
    <w:rsid w:val="00197B30"/>
    <w:rsid w:val="001A1268"/>
    <w:rsid w:val="001A25A6"/>
    <w:rsid w:val="001A3C16"/>
    <w:rsid w:val="001A479E"/>
    <w:rsid w:val="001A5E10"/>
    <w:rsid w:val="001B2A6E"/>
    <w:rsid w:val="001B46F0"/>
    <w:rsid w:val="001B523B"/>
    <w:rsid w:val="001B5E2F"/>
    <w:rsid w:val="001B793D"/>
    <w:rsid w:val="001D27E5"/>
    <w:rsid w:val="001D5809"/>
    <w:rsid w:val="001D67CE"/>
    <w:rsid w:val="001D79CA"/>
    <w:rsid w:val="001E1F1E"/>
    <w:rsid w:val="001E4C1A"/>
    <w:rsid w:val="001E7058"/>
    <w:rsid w:val="001E7916"/>
    <w:rsid w:val="001F0BFD"/>
    <w:rsid w:val="001F3362"/>
    <w:rsid w:val="001F3B4A"/>
    <w:rsid w:val="001F4044"/>
    <w:rsid w:val="001F4D18"/>
    <w:rsid w:val="001F6505"/>
    <w:rsid w:val="001F7197"/>
    <w:rsid w:val="001F78B0"/>
    <w:rsid w:val="002019FE"/>
    <w:rsid w:val="00207CA0"/>
    <w:rsid w:val="002126DF"/>
    <w:rsid w:val="00212E9E"/>
    <w:rsid w:val="00213AF4"/>
    <w:rsid w:val="00215BF8"/>
    <w:rsid w:val="00220868"/>
    <w:rsid w:val="00221123"/>
    <w:rsid w:val="00221141"/>
    <w:rsid w:val="0022211B"/>
    <w:rsid w:val="00222405"/>
    <w:rsid w:val="002266E9"/>
    <w:rsid w:val="00232300"/>
    <w:rsid w:val="00233B9D"/>
    <w:rsid w:val="00233E18"/>
    <w:rsid w:val="0023508C"/>
    <w:rsid w:val="00244D08"/>
    <w:rsid w:val="00246475"/>
    <w:rsid w:val="002523E1"/>
    <w:rsid w:val="0025382D"/>
    <w:rsid w:val="00254D39"/>
    <w:rsid w:val="0025651B"/>
    <w:rsid w:val="00257AB1"/>
    <w:rsid w:val="0026189E"/>
    <w:rsid w:val="002624C0"/>
    <w:rsid w:val="0026728A"/>
    <w:rsid w:val="00270AA6"/>
    <w:rsid w:val="00272EBA"/>
    <w:rsid w:val="00274582"/>
    <w:rsid w:val="002813A9"/>
    <w:rsid w:val="00281BAE"/>
    <w:rsid w:val="00285458"/>
    <w:rsid w:val="00287C23"/>
    <w:rsid w:val="0029394F"/>
    <w:rsid w:val="002A0447"/>
    <w:rsid w:val="002A41F6"/>
    <w:rsid w:val="002A4505"/>
    <w:rsid w:val="002A4DD5"/>
    <w:rsid w:val="002A56DF"/>
    <w:rsid w:val="002B2EE8"/>
    <w:rsid w:val="002B2EEA"/>
    <w:rsid w:val="002C110A"/>
    <w:rsid w:val="002C16CF"/>
    <w:rsid w:val="002C7A10"/>
    <w:rsid w:val="002D24A2"/>
    <w:rsid w:val="002D3508"/>
    <w:rsid w:val="002D3527"/>
    <w:rsid w:val="002D3548"/>
    <w:rsid w:val="002D39ED"/>
    <w:rsid w:val="002D3C4C"/>
    <w:rsid w:val="002D4744"/>
    <w:rsid w:val="002D478E"/>
    <w:rsid w:val="002E7CA1"/>
    <w:rsid w:val="002F2E3E"/>
    <w:rsid w:val="002F38DC"/>
    <w:rsid w:val="002F43BC"/>
    <w:rsid w:val="00301668"/>
    <w:rsid w:val="0031450C"/>
    <w:rsid w:val="003160E4"/>
    <w:rsid w:val="0031779D"/>
    <w:rsid w:val="003178AE"/>
    <w:rsid w:val="00320AA1"/>
    <w:rsid w:val="00321A53"/>
    <w:rsid w:val="003221A2"/>
    <w:rsid w:val="003248F9"/>
    <w:rsid w:val="00330A9D"/>
    <w:rsid w:val="003311E6"/>
    <w:rsid w:val="0033142A"/>
    <w:rsid w:val="00335066"/>
    <w:rsid w:val="00335C9E"/>
    <w:rsid w:val="00340F58"/>
    <w:rsid w:val="00343DD0"/>
    <w:rsid w:val="0034495E"/>
    <w:rsid w:val="00351C42"/>
    <w:rsid w:val="003547D9"/>
    <w:rsid w:val="0036050B"/>
    <w:rsid w:val="00362759"/>
    <w:rsid w:val="0036348C"/>
    <w:rsid w:val="00364CBD"/>
    <w:rsid w:val="00365ACE"/>
    <w:rsid w:val="0036758C"/>
    <w:rsid w:val="003715A8"/>
    <w:rsid w:val="00373AA7"/>
    <w:rsid w:val="00373F40"/>
    <w:rsid w:val="0037750A"/>
    <w:rsid w:val="00386D1E"/>
    <w:rsid w:val="003879BF"/>
    <w:rsid w:val="00391002"/>
    <w:rsid w:val="0039313F"/>
    <w:rsid w:val="00394795"/>
    <w:rsid w:val="00396E16"/>
    <w:rsid w:val="003B7A11"/>
    <w:rsid w:val="003B7EE4"/>
    <w:rsid w:val="003C0CFA"/>
    <w:rsid w:val="003C2107"/>
    <w:rsid w:val="003C4C18"/>
    <w:rsid w:val="003C7729"/>
    <w:rsid w:val="003D0503"/>
    <w:rsid w:val="003D1A47"/>
    <w:rsid w:val="003D34B9"/>
    <w:rsid w:val="003D3B4F"/>
    <w:rsid w:val="003D440E"/>
    <w:rsid w:val="003D7B07"/>
    <w:rsid w:val="003E452F"/>
    <w:rsid w:val="003E490F"/>
    <w:rsid w:val="003E4C1D"/>
    <w:rsid w:val="003F2700"/>
    <w:rsid w:val="003F374C"/>
    <w:rsid w:val="003F3ABD"/>
    <w:rsid w:val="003F5310"/>
    <w:rsid w:val="003F72F4"/>
    <w:rsid w:val="003F7F88"/>
    <w:rsid w:val="0040292B"/>
    <w:rsid w:val="004036DD"/>
    <w:rsid w:val="004061EA"/>
    <w:rsid w:val="004067AA"/>
    <w:rsid w:val="00413A5B"/>
    <w:rsid w:val="004146A9"/>
    <w:rsid w:val="00424D83"/>
    <w:rsid w:val="004261AD"/>
    <w:rsid w:val="004324B5"/>
    <w:rsid w:val="00435EFF"/>
    <w:rsid w:val="0044008D"/>
    <w:rsid w:val="004455B6"/>
    <w:rsid w:val="00446D83"/>
    <w:rsid w:val="00446DE5"/>
    <w:rsid w:val="0044772D"/>
    <w:rsid w:val="004505FE"/>
    <w:rsid w:val="004523C1"/>
    <w:rsid w:val="0045361D"/>
    <w:rsid w:val="00453815"/>
    <w:rsid w:val="0046266C"/>
    <w:rsid w:val="00465988"/>
    <w:rsid w:val="00465B7B"/>
    <w:rsid w:val="004703A6"/>
    <w:rsid w:val="00473E7E"/>
    <w:rsid w:val="00477872"/>
    <w:rsid w:val="00481C1F"/>
    <w:rsid w:val="004842A5"/>
    <w:rsid w:val="00484ECF"/>
    <w:rsid w:val="00490CD1"/>
    <w:rsid w:val="0049304C"/>
    <w:rsid w:val="00497E7F"/>
    <w:rsid w:val="004A1141"/>
    <w:rsid w:val="004A19EB"/>
    <w:rsid w:val="004A28F4"/>
    <w:rsid w:val="004A2D24"/>
    <w:rsid w:val="004A313C"/>
    <w:rsid w:val="004A3A97"/>
    <w:rsid w:val="004A541E"/>
    <w:rsid w:val="004C0775"/>
    <w:rsid w:val="004C2B45"/>
    <w:rsid w:val="004C56D2"/>
    <w:rsid w:val="004C5EB6"/>
    <w:rsid w:val="004D2FBF"/>
    <w:rsid w:val="004D6147"/>
    <w:rsid w:val="004F1355"/>
    <w:rsid w:val="004F3125"/>
    <w:rsid w:val="004F4014"/>
    <w:rsid w:val="004F616D"/>
    <w:rsid w:val="004F71F1"/>
    <w:rsid w:val="004F78EF"/>
    <w:rsid w:val="00500D72"/>
    <w:rsid w:val="00501BFB"/>
    <w:rsid w:val="00504B8D"/>
    <w:rsid w:val="00505D0D"/>
    <w:rsid w:val="00513BDF"/>
    <w:rsid w:val="00514281"/>
    <w:rsid w:val="0051515D"/>
    <w:rsid w:val="005160A5"/>
    <w:rsid w:val="005203CE"/>
    <w:rsid w:val="005217A1"/>
    <w:rsid w:val="00522A5D"/>
    <w:rsid w:val="00530B0F"/>
    <w:rsid w:val="00532EA3"/>
    <w:rsid w:val="00544528"/>
    <w:rsid w:val="00544E79"/>
    <w:rsid w:val="0054578E"/>
    <w:rsid w:val="005457B5"/>
    <w:rsid w:val="00546B2C"/>
    <w:rsid w:val="00550BF1"/>
    <w:rsid w:val="00551C8E"/>
    <w:rsid w:val="00554F3A"/>
    <w:rsid w:val="00554FD4"/>
    <w:rsid w:val="00564B9E"/>
    <w:rsid w:val="00565171"/>
    <w:rsid w:val="005653D8"/>
    <w:rsid w:val="00565766"/>
    <w:rsid w:val="005670A6"/>
    <w:rsid w:val="005705C6"/>
    <w:rsid w:val="005722AD"/>
    <w:rsid w:val="0057404C"/>
    <w:rsid w:val="00580AA9"/>
    <w:rsid w:val="00581F0F"/>
    <w:rsid w:val="00582AD8"/>
    <w:rsid w:val="00585D93"/>
    <w:rsid w:val="005867E7"/>
    <w:rsid w:val="00586B70"/>
    <w:rsid w:val="00587152"/>
    <w:rsid w:val="00591026"/>
    <w:rsid w:val="00592957"/>
    <w:rsid w:val="00594F3D"/>
    <w:rsid w:val="005A29DD"/>
    <w:rsid w:val="005A40F8"/>
    <w:rsid w:val="005A68DD"/>
    <w:rsid w:val="005B0698"/>
    <w:rsid w:val="005B12E8"/>
    <w:rsid w:val="005B1532"/>
    <w:rsid w:val="005B1D0F"/>
    <w:rsid w:val="005B2065"/>
    <w:rsid w:val="005B422A"/>
    <w:rsid w:val="005B64AF"/>
    <w:rsid w:val="005C04CF"/>
    <w:rsid w:val="005C0909"/>
    <w:rsid w:val="005C0DF0"/>
    <w:rsid w:val="005C1C02"/>
    <w:rsid w:val="005D2162"/>
    <w:rsid w:val="005D36C0"/>
    <w:rsid w:val="005D3BB3"/>
    <w:rsid w:val="005D433C"/>
    <w:rsid w:val="005D6AE6"/>
    <w:rsid w:val="005D7A05"/>
    <w:rsid w:val="005E2217"/>
    <w:rsid w:val="005F0A1B"/>
    <w:rsid w:val="005F5071"/>
    <w:rsid w:val="005F75AE"/>
    <w:rsid w:val="005F7D34"/>
    <w:rsid w:val="006000A8"/>
    <w:rsid w:val="00600EED"/>
    <w:rsid w:val="006026B4"/>
    <w:rsid w:val="00604D0B"/>
    <w:rsid w:val="0061143C"/>
    <w:rsid w:val="00614D32"/>
    <w:rsid w:val="0061744D"/>
    <w:rsid w:val="006240A8"/>
    <w:rsid w:val="00627571"/>
    <w:rsid w:val="00631C43"/>
    <w:rsid w:val="006356DF"/>
    <w:rsid w:val="00635B92"/>
    <w:rsid w:val="006364AC"/>
    <w:rsid w:val="0064094D"/>
    <w:rsid w:val="006417B3"/>
    <w:rsid w:val="00641EFD"/>
    <w:rsid w:val="00643164"/>
    <w:rsid w:val="006439A0"/>
    <w:rsid w:val="00644AB2"/>
    <w:rsid w:val="00656A08"/>
    <w:rsid w:val="00661961"/>
    <w:rsid w:val="0066230A"/>
    <w:rsid w:val="00662F39"/>
    <w:rsid w:val="006636C3"/>
    <w:rsid w:val="006638BF"/>
    <w:rsid w:val="00665653"/>
    <w:rsid w:val="006713F9"/>
    <w:rsid w:val="00671B0F"/>
    <w:rsid w:val="006722E6"/>
    <w:rsid w:val="006723FC"/>
    <w:rsid w:val="00674397"/>
    <w:rsid w:val="00680BC1"/>
    <w:rsid w:val="0068131D"/>
    <w:rsid w:val="00681A4E"/>
    <w:rsid w:val="00685E98"/>
    <w:rsid w:val="00686451"/>
    <w:rsid w:val="00695E64"/>
    <w:rsid w:val="006967C0"/>
    <w:rsid w:val="006A10CB"/>
    <w:rsid w:val="006A33EE"/>
    <w:rsid w:val="006A5415"/>
    <w:rsid w:val="006A576B"/>
    <w:rsid w:val="006A5ED1"/>
    <w:rsid w:val="006B2E3F"/>
    <w:rsid w:val="006B4EC7"/>
    <w:rsid w:val="006B7287"/>
    <w:rsid w:val="006C0C72"/>
    <w:rsid w:val="006C1442"/>
    <w:rsid w:val="006C382F"/>
    <w:rsid w:val="006C50DB"/>
    <w:rsid w:val="006C5D43"/>
    <w:rsid w:val="006C662B"/>
    <w:rsid w:val="006D2318"/>
    <w:rsid w:val="006D74C5"/>
    <w:rsid w:val="006D7D59"/>
    <w:rsid w:val="006E291C"/>
    <w:rsid w:val="006E3C88"/>
    <w:rsid w:val="006E68E5"/>
    <w:rsid w:val="006E6FA9"/>
    <w:rsid w:val="006F34D6"/>
    <w:rsid w:val="006F6211"/>
    <w:rsid w:val="006F70C5"/>
    <w:rsid w:val="006F7C99"/>
    <w:rsid w:val="007006BE"/>
    <w:rsid w:val="00701324"/>
    <w:rsid w:val="00704846"/>
    <w:rsid w:val="00705417"/>
    <w:rsid w:val="00705B89"/>
    <w:rsid w:val="00705DDE"/>
    <w:rsid w:val="00707952"/>
    <w:rsid w:val="00711EFB"/>
    <w:rsid w:val="00720167"/>
    <w:rsid w:val="0072313F"/>
    <w:rsid w:val="007262C9"/>
    <w:rsid w:val="00726D2F"/>
    <w:rsid w:val="00727305"/>
    <w:rsid w:val="00732C16"/>
    <w:rsid w:val="00733341"/>
    <w:rsid w:val="00734DE8"/>
    <w:rsid w:val="007415DA"/>
    <w:rsid w:val="00746333"/>
    <w:rsid w:val="00747256"/>
    <w:rsid w:val="00747B3F"/>
    <w:rsid w:val="00747ECD"/>
    <w:rsid w:val="00747F60"/>
    <w:rsid w:val="007506DD"/>
    <w:rsid w:val="0075590A"/>
    <w:rsid w:val="00757EF8"/>
    <w:rsid w:val="00760414"/>
    <w:rsid w:val="007639CE"/>
    <w:rsid w:val="00763D20"/>
    <w:rsid w:val="00764038"/>
    <w:rsid w:val="00764CF7"/>
    <w:rsid w:val="00766927"/>
    <w:rsid w:val="007750BA"/>
    <w:rsid w:val="00781354"/>
    <w:rsid w:val="00782099"/>
    <w:rsid w:val="0078470B"/>
    <w:rsid w:val="007914FD"/>
    <w:rsid w:val="00793E2C"/>
    <w:rsid w:val="0079652B"/>
    <w:rsid w:val="007A0FC6"/>
    <w:rsid w:val="007A667D"/>
    <w:rsid w:val="007A7E74"/>
    <w:rsid w:val="007B06C2"/>
    <w:rsid w:val="007B50CE"/>
    <w:rsid w:val="007B6CDF"/>
    <w:rsid w:val="007B748A"/>
    <w:rsid w:val="007B7B8D"/>
    <w:rsid w:val="007B7D2E"/>
    <w:rsid w:val="007C1F59"/>
    <w:rsid w:val="007C453A"/>
    <w:rsid w:val="007C5E40"/>
    <w:rsid w:val="007C74DD"/>
    <w:rsid w:val="007C7C68"/>
    <w:rsid w:val="007D2449"/>
    <w:rsid w:val="007D316B"/>
    <w:rsid w:val="007D46AD"/>
    <w:rsid w:val="007D7B06"/>
    <w:rsid w:val="007D7B5D"/>
    <w:rsid w:val="007E1842"/>
    <w:rsid w:val="007E29BA"/>
    <w:rsid w:val="007E3A36"/>
    <w:rsid w:val="007E3AFE"/>
    <w:rsid w:val="007E4BCF"/>
    <w:rsid w:val="007E4CF3"/>
    <w:rsid w:val="007E53D0"/>
    <w:rsid w:val="007E54E4"/>
    <w:rsid w:val="007E77F5"/>
    <w:rsid w:val="007F4A69"/>
    <w:rsid w:val="007F4E42"/>
    <w:rsid w:val="00803137"/>
    <w:rsid w:val="008044DE"/>
    <w:rsid w:val="00812939"/>
    <w:rsid w:val="00813309"/>
    <w:rsid w:val="00815471"/>
    <w:rsid w:val="00815E0D"/>
    <w:rsid w:val="008161FE"/>
    <w:rsid w:val="00817296"/>
    <w:rsid w:val="00820137"/>
    <w:rsid w:val="00820A5E"/>
    <w:rsid w:val="0082279A"/>
    <w:rsid w:val="008234D4"/>
    <w:rsid w:val="00830FF8"/>
    <w:rsid w:val="008346D6"/>
    <w:rsid w:val="008470DF"/>
    <w:rsid w:val="00853661"/>
    <w:rsid w:val="00857A8F"/>
    <w:rsid w:val="0086191B"/>
    <w:rsid w:val="00862E9E"/>
    <w:rsid w:val="00863D8E"/>
    <w:rsid w:val="0086701D"/>
    <w:rsid w:val="008700DF"/>
    <w:rsid w:val="00876A4E"/>
    <w:rsid w:val="0088499A"/>
    <w:rsid w:val="00886542"/>
    <w:rsid w:val="00890E37"/>
    <w:rsid w:val="00894E99"/>
    <w:rsid w:val="008954F0"/>
    <w:rsid w:val="0089746A"/>
    <w:rsid w:val="008A0BF5"/>
    <w:rsid w:val="008A4943"/>
    <w:rsid w:val="008A5DAB"/>
    <w:rsid w:val="008A7471"/>
    <w:rsid w:val="008B0244"/>
    <w:rsid w:val="008C145C"/>
    <w:rsid w:val="008C2FFD"/>
    <w:rsid w:val="008C3582"/>
    <w:rsid w:val="008C36D3"/>
    <w:rsid w:val="008C3B6E"/>
    <w:rsid w:val="008C4147"/>
    <w:rsid w:val="008D059C"/>
    <w:rsid w:val="008D39FE"/>
    <w:rsid w:val="008D4C28"/>
    <w:rsid w:val="008D4E8B"/>
    <w:rsid w:val="008D6B66"/>
    <w:rsid w:val="008E540B"/>
    <w:rsid w:val="008E5455"/>
    <w:rsid w:val="008E557D"/>
    <w:rsid w:val="0090332E"/>
    <w:rsid w:val="009059D5"/>
    <w:rsid w:val="00906D6B"/>
    <w:rsid w:val="0090780B"/>
    <w:rsid w:val="0091063B"/>
    <w:rsid w:val="00910908"/>
    <w:rsid w:val="009109AF"/>
    <w:rsid w:val="009238D0"/>
    <w:rsid w:val="00925890"/>
    <w:rsid w:val="0093028C"/>
    <w:rsid w:val="00936F0A"/>
    <w:rsid w:val="00937A0D"/>
    <w:rsid w:val="00937C04"/>
    <w:rsid w:val="0094274E"/>
    <w:rsid w:val="00944E23"/>
    <w:rsid w:val="00953212"/>
    <w:rsid w:val="00953DB7"/>
    <w:rsid w:val="009550E4"/>
    <w:rsid w:val="00957CAB"/>
    <w:rsid w:val="00960E0E"/>
    <w:rsid w:val="00962A70"/>
    <w:rsid w:val="0096398B"/>
    <w:rsid w:val="00972F71"/>
    <w:rsid w:val="00974267"/>
    <w:rsid w:val="00976A48"/>
    <w:rsid w:val="00977234"/>
    <w:rsid w:val="00977C6D"/>
    <w:rsid w:val="00982731"/>
    <w:rsid w:val="00986279"/>
    <w:rsid w:val="00987047"/>
    <w:rsid w:val="009909BC"/>
    <w:rsid w:val="00993BBD"/>
    <w:rsid w:val="00993EC9"/>
    <w:rsid w:val="009943C3"/>
    <w:rsid w:val="00996E0B"/>
    <w:rsid w:val="009A608A"/>
    <w:rsid w:val="009A61BF"/>
    <w:rsid w:val="009B02F9"/>
    <w:rsid w:val="009B67E8"/>
    <w:rsid w:val="009C0DD5"/>
    <w:rsid w:val="009C15DE"/>
    <w:rsid w:val="009C1954"/>
    <w:rsid w:val="009C2425"/>
    <w:rsid w:val="009C341E"/>
    <w:rsid w:val="009C5B96"/>
    <w:rsid w:val="009D0A8D"/>
    <w:rsid w:val="009D1521"/>
    <w:rsid w:val="009D384C"/>
    <w:rsid w:val="009D56DF"/>
    <w:rsid w:val="009D7EF4"/>
    <w:rsid w:val="009E191B"/>
    <w:rsid w:val="009E42FF"/>
    <w:rsid w:val="009E45DB"/>
    <w:rsid w:val="009F0145"/>
    <w:rsid w:val="009F3032"/>
    <w:rsid w:val="009F314E"/>
    <w:rsid w:val="009F4E7B"/>
    <w:rsid w:val="00A000F9"/>
    <w:rsid w:val="00A00542"/>
    <w:rsid w:val="00A06E28"/>
    <w:rsid w:val="00A112AA"/>
    <w:rsid w:val="00A114F0"/>
    <w:rsid w:val="00A11E82"/>
    <w:rsid w:val="00A132EF"/>
    <w:rsid w:val="00A1496C"/>
    <w:rsid w:val="00A160DB"/>
    <w:rsid w:val="00A16224"/>
    <w:rsid w:val="00A21FF9"/>
    <w:rsid w:val="00A25BCA"/>
    <w:rsid w:val="00A25FDA"/>
    <w:rsid w:val="00A30B2D"/>
    <w:rsid w:val="00A32245"/>
    <w:rsid w:val="00A34FA9"/>
    <w:rsid w:val="00A36CAC"/>
    <w:rsid w:val="00A3787F"/>
    <w:rsid w:val="00A40FC3"/>
    <w:rsid w:val="00A413F2"/>
    <w:rsid w:val="00A43CAB"/>
    <w:rsid w:val="00A50268"/>
    <w:rsid w:val="00A51772"/>
    <w:rsid w:val="00A532CD"/>
    <w:rsid w:val="00A54509"/>
    <w:rsid w:val="00A56E03"/>
    <w:rsid w:val="00A57238"/>
    <w:rsid w:val="00A617A0"/>
    <w:rsid w:val="00A6262E"/>
    <w:rsid w:val="00A63317"/>
    <w:rsid w:val="00A63D9B"/>
    <w:rsid w:val="00A63F1D"/>
    <w:rsid w:val="00A7284B"/>
    <w:rsid w:val="00A73E21"/>
    <w:rsid w:val="00A82896"/>
    <w:rsid w:val="00A82EE1"/>
    <w:rsid w:val="00A84CFC"/>
    <w:rsid w:val="00A86CD9"/>
    <w:rsid w:val="00A918D7"/>
    <w:rsid w:val="00A91A6E"/>
    <w:rsid w:val="00A922F7"/>
    <w:rsid w:val="00A923AD"/>
    <w:rsid w:val="00A937E9"/>
    <w:rsid w:val="00A93DC4"/>
    <w:rsid w:val="00A95FE4"/>
    <w:rsid w:val="00A96472"/>
    <w:rsid w:val="00A966AF"/>
    <w:rsid w:val="00A96C40"/>
    <w:rsid w:val="00A97581"/>
    <w:rsid w:val="00A978ED"/>
    <w:rsid w:val="00AA043D"/>
    <w:rsid w:val="00AA3FA1"/>
    <w:rsid w:val="00AA5AAE"/>
    <w:rsid w:val="00AA7687"/>
    <w:rsid w:val="00AA784B"/>
    <w:rsid w:val="00AA78D5"/>
    <w:rsid w:val="00AB557F"/>
    <w:rsid w:val="00AB7870"/>
    <w:rsid w:val="00AD0856"/>
    <w:rsid w:val="00AD0D32"/>
    <w:rsid w:val="00AD128A"/>
    <w:rsid w:val="00AD20D6"/>
    <w:rsid w:val="00AD3A60"/>
    <w:rsid w:val="00AD3C47"/>
    <w:rsid w:val="00AD59E3"/>
    <w:rsid w:val="00AE3A67"/>
    <w:rsid w:val="00AE4917"/>
    <w:rsid w:val="00AF09DE"/>
    <w:rsid w:val="00AF1142"/>
    <w:rsid w:val="00AF22A4"/>
    <w:rsid w:val="00AF2D9F"/>
    <w:rsid w:val="00AF497E"/>
    <w:rsid w:val="00AF5D24"/>
    <w:rsid w:val="00AF5FF3"/>
    <w:rsid w:val="00AF6B59"/>
    <w:rsid w:val="00B02824"/>
    <w:rsid w:val="00B03803"/>
    <w:rsid w:val="00B038EB"/>
    <w:rsid w:val="00B04CDD"/>
    <w:rsid w:val="00B0722B"/>
    <w:rsid w:val="00B12E44"/>
    <w:rsid w:val="00B163AF"/>
    <w:rsid w:val="00B200F7"/>
    <w:rsid w:val="00B20792"/>
    <w:rsid w:val="00B20EEC"/>
    <w:rsid w:val="00B21EA9"/>
    <w:rsid w:val="00B23A83"/>
    <w:rsid w:val="00B24E34"/>
    <w:rsid w:val="00B3307C"/>
    <w:rsid w:val="00B35FF7"/>
    <w:rsid w:val="00B40491"/>
    <w:rsid w:val="00B40B27"/>
    <w:rsid w:val="00B431F5"/>
    <w:rsid w:val="00B46B15"/>
    <w:rsid w:val="00B53605"/>
    <w:rsid w:val="00B53D81"/>
    <w:rsid w:val="00B605F0"/>
    <w:rsid w:val="00B6121A"/>
    <w:rsid w:val="00B62FF1"/>
    <w:rsid w:val="00B65A42"/>
    <w:rsid w:val="00B70D03"/>
    <w:rsid w:val="00B76975"/>
    <w:rsid w:val="00B82867"/>
    <w:rsid w:val="00B85647"/>
    <w:rsid w:val="00B86E08"/>
    <w:rsid w:val="00B90BCF"/>
    <w:rsid w:val="00B90F4C"/>
    <w:rsid w:val="00B916FB"/>
    <w:rsid w:val="00B92728"/>
    <w:rsid w:val="00B92CD4"/>
    <w:rsid w:val="00B9767F"/>
    <w:rsid w:val="00BA2F13"/>
    <w:rsid w:val="00BA4E87"/>
    <w:rsid w:val="00BA6166"/>
    <w:rsid w:val="00BA6AF2"/>
    <w:rsid w:val="00BB1F72"/>
    <w:rsid w:val="00BB23CB"/>
    <w:rsid w:val="00BB3564"/>
    <w:rsid w:val="00BB3E06"/>
    <w:rsid w:val="00BB5B4C"/>
    <w:rsid w:val="00BB6126"/>
    <w:rsid w:val="00BB6A33"/>
    <w:rsid w:val="00BC2B57"/>
    <w:rsid w:val="00BC5B33"/>
    <w:rsid w:val="00BD3113"/>
    <w:rsid w:val="00BD394E"/>
    <w:rsid w:val="00BE1694"/>
    <w:rsid w:val="00BE3022"/>
    <w:rsid w:val="00BE37EC"/>
    <w:rsid w:val="00BE52FE"/>
    <w:rsid w:val="00BE637B"/>
    <w:rsid w:val="00BF377F"/>
    <w:rsid w:val="00BF4522"/>
    <w:rsid w:val="00C0103F"/>
    <w:rsid w:val="00C01CC6"/>
    <w:rsid w:val="00C06180"/>
    <w:rsid w:val="00C07E4A"/>
    <w:rsid w:val="00C13A26"/>
    <w:rsid w:val="00C14E96"/>
    <w:rsid w:val="00C175BE"/>
    <w:rsid w:val="00C250A2"/>
    <w:rsid w:val="00C304FD"/>
    <w:rsid w:val="00C31EFE"/>
    <w:rsid w:val="00C34EAA"/>
    <w:rsid w:val="00C37C43"/>
    <w:rsid w:val="00C43BDE"/>
    <w:rsid w:val="00C44CAB"/>
    <w:rsid w:val="00C51ADC"/>
    <w:rsid w:val="00C52EEA"/>
    <w:rsid w:val="00C54459"/>
    <w:rsid w:val="00C5477F"/>
    <w:rsid w:val="00C55EF9"/>
    <w:rsid w:val="00C56D89"/>
    <w:rsid w:val="00C570AF"/>
    <w:rsid w:val="00C61B80"/>
    <w:rsid w:val="00C655CF"/>
    <w:rsid w:val="00C746DB"/>
    <w:rsid w:val="00C750D9"/>
    <w:rsid w:val="00C75FD0"/>
    <w:rsid w:val="00C768A8"/>
    <w:rsid w:val="00C8335C"/>
    <w:rsid w:val="00C835EB"/>
    <w:rsid w:val="00C86AB7"/>
    <w:rsid w:val="00C8755F"/>
    <w:rsid w:val="00C92712"/>
    <w:rsid w:val="00C95FED"/>
    <w:rsid w:val="00C961E1"/>
    <w:rsid w:val="00C978B0"/>
    <w:rsid w:val="00CA1C75"/>
    <w:rsid w:val="00CA2F4A"/>
    <w:rsid w:val="00CA3AD4"/>
    <w:rsid w:val="00CA47B2"/>
    <w:rsid w:val="00CB09FD"/>
    <w:rsid w:val="00CC0C9A"/>
    <w:rsid w:val="00CC246A"/>
    <w:rsid w:val="00CD05FE"/>
    <w:rsid w:val="00CD10E6"/>
    <w:rsid w:val="00CD20DE"/>
    <w:rsid w:val="00CD2EE8"/>
    <w:rsid w:val="00CD423A"/>
    <w:rsid w:val="00CD666D"/>
    <w:rsid w:val="00CD7596"/>
    <w:rsid w:val="00CE0989"/>
    <w:rsid w:val="00CE1013"/>
    <w:rsid w:val="00CE16FE"/>
    <w:rsid w:val="00CE1EB1"/>
    <w:rsid w:val="00CE3605"/>
    <w:rsid w:val="00CE36DB"/>
    <w:rsid w:val="00CE4A5D"/>
    <w:rsid w:val="00CE5AA6"/>
    <w:rsid w:val="00CE622E"/>
    <w:rsid w:val="00CE6368"/>
    <w:rsid w:val="00CF0138"/>
    <w:rsid w:val="00CF269C"/>
    <w:rsid w:val="00CF46F2"/>
    <w:rsid w:val="00D00BE2"/>
    <w:rsid w:val="00D0294F"/>
    <w:rsid w:val="00D04425"/>
    <w:rsid w:val="00D04CEB"/>
    <w:rsid w:val="00D112C7"/>
    <w:rsid w:val="00D1557A"/>
    <w:rsid w:val="00D1668D"/>
    <w:rsid w:val="00D16951"/>
    <w:rsid w:val="00D22A9A"/>
    <w:rsid w:val="00D24FE7"/>
    <w:rsid w:val="00D25E24"/>
    <w:rsid w:val="00D332D2"/>
    <w:rsid w:val="00D364D1"/>
    <w:rsid w:val="00D36FBF"/>
    <w:rsid w:val="00D37B5A"/>
    <w:rsid w:val="00D43FE6"/>
    <w:rsid w:val="00D45207"/>
    <w:rsid w:val="00D47063"/>
    <w:rsid w:val="00D526E1"/>
    <w:rsid w:val="00D52C22"/>
    <w:rsid w:val="00D52C8E"/>
    <w:rsid w:val="00D57A90"/>
    <w:rsid w:val="00D60154"/>
    <w:rsid w:val="00D6175F"/>
    <w:rsid w:val="00D61A87"/>
    <w:rsid w:val="00D626B2"/>
    <w:rsid w:val="00D63374"/>
    <w:rsid w:val="00D648E1"/>
    <w:rsid w:val="00D66ECD"/>
    <w:rsid w:val="00D735DF"/>
    <w:rsid w:val="00D77127"/>
    <w:rsid w:val="00D77854"/>
    <w:rsid w:val="00D77C5F"/>
    <w:rsid w:val="00D81E47"/>
    <w:rsid w:val="00D8210E"/>
    <w:rsid w:val="00D82542"/>
    <w:rsid w:val="00D83DD6"/>
    <w:rsid w:val="00D8660E"/>
    <w:rsid w:val="00D915A1"/>
    <w:rsid w:val="00D92AF9"/>
    <w:rsid w:val="00D95035"/>
    <w:rsid w:val="00D96D5C"/>
    <w:rsid w:val="00D9700C"/>
    <w:rsid w:val="00DA395F"/>
    <w:rsid w:val="00DA3A9A"/>
    <w:rsid w:val="00DA462C"/>
    <w:rsid w:val="00DB0815"/>
    <w:rsid w:val="00DB16A6"/>
    <w:rsid w:val="00DB39D5"/>
    <w:rsid w:val="00DB40A8"/>
    <w:rsid w:val="00DB7EE2"/>
    <w:rsid w:val="00DC6A3E"/>
    <w:rsid w:val="00DC7DE3"/>
    <w:rsid w:val="00DD3009"/>
    <w:rsid w:val="00DD5B82"/>
    <w:rsid w:val="00DD5D08"/>
    <w:rsid w:val="00DD6982"/>
    <w:rsid w:val="00DE05C0"/>
    <w:rsid w:val="00DE3E54"/>
    <w:rsid w:val="00DE582A"/>
    <w:rsid w:val="00DF0A08"/>
    <w:rsid w:val="00E00066"/>
    <w:rsid w:val="00E002DD"/>
    <w:rsid w:val="00E02F3D"/>
    <w:rsid w:val="00E10204"/>
    <w:rsid w:val="00E115E9"/>
    <w:rsid w:val="00E127C4"/>
    <w:rsid w:val="00E130AB"/>
    <w:rsid w:val="00E1605F"/>
    <w:rsid w:val="00E160EF"/>
    <w:rsid w:val="00E162CA"/>
    <w:rsid w:val="00E16C6A"/>
    <w:rsid w:val="00E214FF"/>
    <w:rsid w:val="00E227D0"/>
    <w:rsid w:val="00E27276"/>
    <w:rsid w:val="00E2739F"/>
    <w:rsid w:val="00E328C7"/>
    <w:rsid w:val="00E36709"/>
    <w:rsid w:val="00E410B3"/>
    <w:rsid w:val="00E42CAC"/>
    <w:rsid w:val="00E44942"/>
    <w:rsid w:val="00E459D0"/>
    <w:rsid w:val="00E47AF5"/>
    <w:rsid w:val="00E506E2"/>
    <w:rsid w:val="00E524D2"/>
    <w:rsid w:val="00E52BB3"/>
    <w:rsid w:val="00E55B96"/>
    <w:rsid w:val="00E602B1"/>
    <w:rsid w:val="00E605E4"/>
    <w:rsid w:val="00E60B78"/>
    <w:rsid w:val="00E62574"/>
    <w:rsid w:val="00E65C8B"/>
    <w:rsid w:val="00E6742D"/>
    <w:rsid w:val="00E674B8"/>
    <w:rsid w:val="00E70DE2"/>
    <w:rsid w:val="00E73AC8"/>
    <w:rsid w:val="00E913CE"/>
    <w:rsid w:val="00E9372D"/>
    <w:rsid w:val="00E96DA0"/>
    <w:rsid w:val="00E96DF3"/>
    <w:rsid w:val="00EA7EE0"/>
    <w:rsid w:val="00EA7F24"/>
    <w:rsid w:val="00EC0EF9"/>
    <w:rsid w:val="00EC192C"/>
    <w:rsid w:val="00EC4FB7"/>
    <w:rsid w:val="00EC5D31"/>
    <w:rsid w:val="00EC700B"/>
    <w:rsid w:val="00EC77BA"/>
    <w:rsid w:val="00EC7C6D"/>
    <w:rsid w:val="00ED229A"/>
    <w:rsid w:val="00ED5FF3"/>
    <w:rsid w:val="00ED65BE"/>
    <w:rsid w:val="00ED6E03"/>
    <w:rsid w:val="00EE0E71"/>
    <w:rsid w:val="00EE253B"/>
    <w:rsid w:val="00EE5180"/>
    <w:rsid w:val="00EE6FB8"/>
    <w:rsid w:val="00EF6D9C"/>
    <w:rsid w:val="00F00742"/>
    <w:rsid w:val="00F00A5C"/>
    <w:rsid w:val="00F01FC2"/>
    <w:rsid w:val="00F02C23"/>
    <w:rsid w:val="00F04DDB"/>
    <w:rsid w:val="00F06BDF"/>
    <w:rsid w:val="00F074FF"/>
    <w:rsid w:val="00F12D14"/>
    <w:rsid w:val="00F16446"/>
    <w:rsid w:val="00F2017E"/>
    <w:rsid w:val="00F215DB"/>
    <w:rsid w:val="00F2275D"/>
    <w:rsid w:val="00F25B45"/>
    <w:rsid w:val="00F34DFB"/>
    <w:rsid w:val="00F36E3B"/>
    <w:rsid w:val="00F37777"/>
    <w:rsid w:val="00F37F98"/>
    <w:rsid w:val="00F40D9B"/>
    <w:rsid w:val="00F43099"/>
    <w:rsid w:val="00F5271F"/>
    <w:rsid w:val="00F52837"/>
    <w:rsid w:val="00F5467F"/>
    <w:rsid w:val="00F70077"/>
    <w:rsid w:val="00F75FB7"/>
    <w:rsid w:val="00F764F0"/>
    <w:rsid w:val="00F76E28"/>
    <w:rsid w:val="00F76E88"/>
    <w:rsid w:val="00F800DD"/>
    <w:rsid w:val="00F82FC1"/>
    <w:rsid w:val="00F86000"/>
    <w:rsid w:val="00F8711C"/>
    <w:rsid w:val="00F90D91"/>
    <w:rsid w:val="00FA088E"/>
    <w:rsid w:val="00FA13CD"/>
    <w:rsid w:val="00FA22C3"/>
    <w:rsid w:val="00FB0488"/>
    <w:rsid w:val="00FB1AF3"/>
    <w:rsid w:val="00FB2105"/>
    <w:rsid w:val="00FB2C7C"/>
    <w:rsid w:val="00FB2DF3"/>
    <w:rsid w:val="00FB5585"/>
    <w:rsid w:val="00FB61BC"/>
    <w:rsid w:val="00FC0BBD"/>
    <w:rsid w:val="00FC18AF"/>
    <w:rsid w:val="00FC68E2"/>
    <w:rsid w:val="00FC7222"/>
    <w:rsid w:val="00FD02D7"/>
    <w:rsid w:val="00FD2CB0"/>
    <w:rsid w:val="00FD6B85"/>
    <w:rsid w:val="00FD7440"/>
    <w:rsid w:val="00FD746D"/>
    <w:rsid w:val="00FF4666"/>
    <w:rsid w:val="00FF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3AEB"/>
  <w15:docId w15:val="{41FFE4FD-D40E-4724-854D-ED0729D6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D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25A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5A6"/>
  </w:style>
  <w:style w:type="paragraph" w:styleId="Footer">
    <w:name w:val="footer"/>
    <w:basedOn w:val="Normal"/>
    <w:link w:val="FooterChar"/>
    <w:uiPriority w:val="99"/>
    <w:unhideWhenUsed/>
    <w:rsid w:val="001A25A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5A6"/>
  </w:style>
  <w:style w:type="character" w:styleId="Hyperlink">
    <w:name w:val="Hyperlink"/>
    <w:basedOn w:val="DefaultParagraphFont"/>
    <w:uiPriority w:val="99"/>
    <w:unhideWhenUsed/>
    <w:rsid w:val="007415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692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0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2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2D7"/>
    <w:rPr>
      <w:b/>
      <w:bCs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6D2318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" Type="http://schemas.openxmlformats.org/officeDocument/2006/relationships/settings" Target="settings.xml"/><Relationship Id="rId21" Type="http://schemas.openxmlformats.org/officeDocument/2006/relationships/chart" Target="charts/chart12.xml"/><Relationship Id="rId7" Type="http://schemas.openxmlformats.org/officeDocument/2006/relationships/image" Target="media/image1.emf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5" Type="http://schemas.openxmlformats.org/officeDocument/2006/relationships/footnotes" Target="footnote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ykjavik.is/saman-gegn-ofbeldi-tolfraedi" TargetMode="Externa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rvk.borg\sameignir\RHUS_RMAR\Heimilisofbeldi\T&#246;lfr&#230;&#240;i\2024\L&#246;gregla\06.2024L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rvk.borg\sameignir\RHUS_RMAR\Heimilisofbeldi\T&#246;lfr&#230;&#240;i\2024\Reykjav&#237;kurborg\06.2024R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rvk.borg\sameignir\RHUS_RMAR\Heimilisofbeldi\T&#246;lfr&#230;&#240;i\2024\Reykjav&#237;kurborg\06.2024R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rvk.borg\sameignir\RHUS_RMAR\Heimilisofbeldi\T&#246;lfr&#230;&#240;i\2024\Reykjav&#237;kurborg\06.2024R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rvk.borg\sameignir\RHUS_RMAR\Heimilisofbeldi\T&#246;lfr&#230;&#240;i\2024\Reykjav&#237;kurborg\06.2024R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rvk.borg\sameignir\RHUS_RMAR\Heimilisofbeldi\T&#246;lfr&#230;&#240;i\2024\Reykjav&#237;kurborg\06.2024R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rvk.borg\sameignir\RHUS_RMAR\Heimilisofbeldi\T&#246;lfr&#230;&#240;i\2024\Reykjav&#237;kurborg\06.2024R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rvk.borg\sameignir\RHUS_RMAR\Heimilisofbeldi\T&#246;lfr&#230;&#240;i\2024\Reykjav&#237;kurborg\06.2024R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rvk.borg\sameignir\RHUS_RMAR\Heimilisofbeldi\T&#246;lfr&#230;&#240;i\2024\Reykjav&#237;kurborg\06.2024R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\\rvk.borg\sameignir\RHUS_RMAR\Heimilisofbeldi\T&#246;lfr&#230;&#240;i\2024\Reykjav&#237;kurborg\06.2024R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\\rvk.borg\sameignir\RHUS_RMAR\Heimilisofbeldi\T&#246;lfr&#230;&#240;i\2024\Reykjav&#237;kurborg\06.2024R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rvk.borg\sameignir\RHUS_RMAR\Heimilisofbeldi\T&#246;lfr&#230;&#240;i\2024\L&#246;gregla\06.2024L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rvk.borg\sameignir\RHUS_RMAR\Heimilisofbeldi\T&#246;lfr&#230;&#240;i\2024\L&#246;gregla\06.2024L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\\rvk.borg\sameignir\RHUS_RMAR\Heimilisofbeldi\T&#246;lfr&#230;&#240;i\2024\L&#246;gregla\06.2024L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\\rvk.borg\sameignir\RHUS_RMAR\Heimilisofbeldi\T&#246;lfr&#230;&#240;i\2024\L&#246;gregla\06.2024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rvk.borg\sameignir\RHUS_RMAR\Heimilisofbeldi\T&#246;lfr&#230;&#240;i\2024\Reykjav&#237;kurborg\06.2024R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rvk.borg\sameignir\RHUS_RMAR\Heimilisofbeldi\T&#246;lfr&#230;&#240;i\2024\13%20m&#225;nu&#240;ir\S&#237;&#240;ustu%2013%20m&#225;n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\\rvk.borg\sameignir\RHUS_RMAR\Heimilisofbeldi\T&#246;lfr&#230;&#240;i\2024\Reykjav&#237;kurborg\06.2024R.xlsx" TargetMode="External"/><Relationship Id="rId1" Type="http://schemas.openxmlformats.org/officeDocument/2006/relationships/themeOverride" Target="../theme/themeOverride5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rvk.borg\sameignir\RHUS_RMAR\Heimilisofbeldi\T&#246;lfr&#230;&#240;i\2024\13%20m&#225;nu&#240;ir\S&#237;&#240;ustu%2013%20m&#225;n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826963788544492"/>
          <c:y val="0.10850026333206746"/>
          <c:w val="0.86467909932190257"/>
          <c:h val="0.806830027466905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'mánuður_til mánaðar'!$C$8</c:f>
              <c:strCache>
                <c:ptCount val="1"/>
                <c:pt idx="0">
                  <c:v>Fjöldi</c:v>
                </c:pt>
              </c:strCache>
            </c:strRef>
          </c:tx>
          <c:spPr>
            <a:solidFill>
              <a:srgbClr val="002060"/>
            </a:solidFill>
            <a:ln>
              <a:solidFill>
                <a:srgbClr val="00206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is-I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'mánuður_til mánaðar'!$B$9:$B$21</c:f>
              <c:strCache>
                <c:ptCount val="13"/>
                <c:pt idx="0">
                  <c:v>jún</c:v>
                </c:pt>
                <c:pt idx="1">
                  <c:v>júl</c:v>
                </c:pt>
                <c:pt idx="2">
                  <c:v>ág</c:v>
                </c:pt>
                <c:pt idx="3">
                  <c:v>sep</c:v>
                </c:pt>
                <c:pt idx="4">
                  <c:v>okt</c:v>
                </c:pt>
                <c:pt idx="5">
                  <c:v>nóv</c:v>
                </c:pt>
                <c:pt idx="6">
                  <c:v>des</c:v>
                </c:pt>
                <c:pt idx="7">
                  <c:v>jan</c:v>
                </c:pt>
                <c:pt idx="8">
                  <c:v>feb</c:v>
                </c:pt>
                <c:pt idx="9">
                  <c:v>mar</c:v>
                </c:pt>
                <c:pt idx="10">
                  <c:v>apr</c:v>
                </c:pt>
                <c:pt idx="11">
                  <c:v>maí</c:v>
                </c:pt>
                <c:pt idx="12">
                  <c:v>jún</c:v>
                </c:pt>
              </c:strCache>
            </c:strRef>
          </c:cat>
          <c:val>
            <c:numRef>
              <c:f>'mánuður_til mánaðar'!$C$9:$C$21</c:f>
              <c:numCache>
                <c:formatCode>#,##0_);\(#,##0\)</c:formatCode>
                <c:ptCount val="13"/>
                <c:pt idx="0">
                  <c:v>45</c:v>
                </c:pt>
                <c:pt idx="1">
                  <c:v>47</c:v>
                </c:pt>
                <c:pt idx="2">
                  <c:v>46</c:v>
                </c:pt>
                <c:pt idx="3">
                  <c:v>31</c:v>
                </c:pt>
                <c:pt idx="4">
                  <c:v>49</c:v>
                </c:pt>
                <c:pt idx="5">
                  <c:v>43</c:v>
                </c:pt>
                <c:pt idx="6">
                  <c:v>47</c:v>
                </c:pt>
                <c:pt idx="7">
                  <c:v>44</c:v>
                </c:pt>
                <c:pt idx="8">
                  <c:v>38</c:v>
                </c:pt>
                <c:pt idx="9">
                  <c:v>49</c:v>
                </c:pt>
                <c:pt idx="10">
                  <c:v>35</c:v>
                </c:pt>
                <c:pt idx="11">
                  <c:v>46</c:v>
                </c:pt>
                <c:pt idx="12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85-4E24-AAA3-58EB86BEA8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1"/>
        <c:axId val="741763456"/>
        <c:axId val="741761888"/>
      </c:barChart>
      <c:lineChart>
        <c:grouping val="standard"/>
        <c:varyColors val="0"/>
        <c:ser>
          <c:idx val="1"/>
          <c:order val="1"/>
          <c:tx>
            <c:strRef>
              <c:f>'mánuður_til mánaðar'!$D$8</c:f>
              <c:strCache>
                <c:ptCount val="1"/>
                <c:pt idx="0">
                  <c:v>3 mánaða meðaltal</c:v>
                </c:pt>
              </c:strCache>
            </c:strRef>
          </c:tx>
          <c:spPr>
            <a:ln w="28575">
              <a:solidFill>
                <a:schemeClr val="bg1">
                  <a:lumMod val="50000"/>
                </a:schemeClr>
              </a:solidFill>
              <a:prstDash val="sysDot"/>
            </a:ln>
          </c:spPr>
          <c:marker>
            <c:symbol val="none"/>
          </c:marker>
          <c:cat>
            <c:strRef>
              <c:f>'mánuður_til mánaðar'!$B$9:$B$21</c:f>
              <c:strCache>
                <c:ptCount val="13"/>
                <c:pt idx="0">
                  <c:v>jún</c:v>
                </c:pt>
                <c:pt idx="1">
                  <c:v>júl</c:v>
                </c:pt>
                <c:pt idx="2">
                  <c:v>ág</c:v>
                </c:pt>
                <c:pt idx="3">
                  <c:v>sep</c:v>
                </c:pt>
                <c:pt idx="4">
                  <c:v>okt</c:v>
                </c:pt>
                <c:pt idx="5">
                  <c:v>nóv</c:v>
                </c:pt>
                <c:pt idx="6">
                  <c:v>des</c:v>
                </c:pt>
                <c:pt idx="7">
                  <c:v>jan</c:v>
                </c:pt>
                <c:pt idx="8">
                  <c:v>feb</c:v>
                </c:pt>
                <c:pt idx="9">
                  <c:v>mar</c:v>
                </c:pt>
                <c:pt idx="10">
                  <c:v>apr</c:v>
                </c:pt>
                <c:pt idx="11">
                  <c:v>maí</c:v>
                </c:pt>
                <c:pt idx="12">
                  <c:v>jún</c:v>
                </c:pt>
              </c:strCache>
            </c:strRef>
          </c:cat>
          <c:val>
            <c:numRef>
              <c:f>'mánuður_til mánaðar'!$D$9:$D$21</c:f>
              <c:numCache>
                <c:formatCode>General</c:formatCode>
                <c:ptCount val="13"/>
                <c:pt idx="9" formatCode="0">
                  <c:v>43.333333333333336</c:v>
                </c:pt>
                <c:pt idx="10" formatCode="0">
                  <c:v>43.333333333333336</c:v>
                </c:pt>
                <c:pt idx="11" formatCode="0">
                  <c:v>43.333333333333336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785-4E24-AAA3-58EB86BEA856}"/>
            </c:ext>
          </c:extLst>
        </c:ser>
        <c:ser>
          <c:idx val="2"/>
          <c:order val="2"/>
          <c:tx>
            <c:strRef>
              <c:f>'mánuður_til mánaðar'!$E$8</c:f>
              <c:strCache>
                <c:ptCount val="1"/>
                <c:pt idx="0">
                  <c:v>12 mánaða meðaltal</c:v>
                </c:pt>
              </c:strCache>
            </c:strRef>
          </c:tx>
          <c:spPr>
            <a:ln w="28575">
              <a:solidFill>
                <a:schemeClr val="bg1">
                  <a:lumMod val="85000"/>
                </a:schemeClr>
              </a:solidFill>
              <a:prstDash val="sysDot"/>
            </a:ln>
          </c:spPr>
          <c:marker>
            <c:symbol val="none"/>
          </c:marker>
          <c:cat>
            <c:strRef>
              <c:f>'mánuður_til mánaðar'!$B$9:$B$21</c:f>
              <c:strCache>
                <c:ptCount val="13"/>
                <c:pt idx="0">
                  <c:v>jún</c:v>
                </c:pt>
                <c:pt idx="1">
                  <c:v>júl</c:v>
                </c:pt>
                <c:pt idx="2">
                  <c:v>ág</c:v>
                </c:pt>
                <c:pt idx="3">
                  <c:v>sep</c:v>
                </c:pt>
                <c:pt idx="4">
                  <c:v>okt</c:v>
                </c:pt>
                <c:pt idx="5">
                  <c:v>nóv</c:v>
                </c:pt>
                <c:pt idx="6">
                  <c:v>des</c:v>
                </c:pt>
                <c:pt idx="7">
                  <c:v>jan</c:v>
                </c:pt>
                <c:pt idx="8">
                  <c:v>feb</c:v>
                </c:pt>
                <c:pt idx="9">
                  <c:v>mar</c:v>
                </c:pt>
                <c:pt idx="10">
                  <c:v>apr</c:v>
                </c:pt>
                <c:pt idx="11">
                  <c:v>maí</c:v>
                </c:pt>
                <c:pt idx="12">
                  <c:v>jún</c:v>
                </c:pt>
              </c:strCache>
            </c:strRef>
          </c:cat>
          <c:val>
            <c:numRef>
              <c:f>'mánuður_til mánaðar'!$E$9:$E$21</c:f>
              <c:numCache>
                <c:formatCode>0</c:formatCode>
                <c:ptCount val="13"/>
                <c:pt idx="0">
                  <c:v>43.333333333333336</c:v>
                </c:pt>
                <c:pt idx="1">
                  <c:v>43.333333333333336</c:v>
                </c:pt>
                <c:pt idx="2">
                  <c:v>43.333333333333336</c:v>
                </c:pt>
                <c:pt idx="3">
                  <c:v>43.333333333333336</c:v>
                </c:pt>
                <c:pt idx="4">
                  <c:v>43.333333333333336</c:v>
                </c:pt>
                <c:pt idx="5">
                  <c:v>43.333333333333336</c:v>
                </c:pt>
                <c:pt idx="6">
                  <c:v>43.333333333333336</c:v>
                </c:pt>
                <c:pt idx="7">
                  <c:v>43.333333333333336</c:v>
                </c:pt>
                <c:pt idx="8">
                  <c:v>43.333333333333336</c:v>
                </c:pt>
                <c:pt idx="9">
                  <c:v>43.333333333333336</c:v>
                </c:pt>
                <c:pt idx="10">
                  <c:v>43.333333333333336</c:v>
                </c:pt>
                <c:pt idx="11">
                  <c:v>43.333333333333336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785-4E24-AAA3-58EB86BEA8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1763456"/>
        <c:axId val="741761888"/>
      </c:lineChart>
      <c:catAx>
        <c:axId val="741763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41761888"/>
        <c:crosses val="autoZero"/>
        <c:auto val="1"/>
        <c:lblAlgn val="ctr"/>
        <c:lblOffset val="100"/>
        <c:noMultiLvlLbl val="0"/>
      </c:catAx>
      <c:valAx>
        <c:axId val="74176188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is-IS" b="0"/>
                  <a:t>Fjöldi brota</a:t>
                </a:r>
              </a:p>
            </c:rich>
          </c:tx>
          <c:layout>
            <c:manualLayout>
              <c:xMode val="edge"/>
              <c:yMode val="edge"/>
              <c:x val="1.9739362032297231E-2"/>
              <c:y val="0.421083012007889"/>
            </c:manualLayout>
          </c:layout>
          <c:overlay val="0"/>
        </c:title>
        <c:numFmt formatCode="#,##0_);\(#,##0\)" sourceLinked="1"/>
        <c:majorTickMark val="out"/>
        <c:minorTickMark val="none"/>
        <c:tickLblPos val="nextTo"/>
        <c:crossAx val="7417634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1017409698867132"/>
          <c:y val="0"/>
          <c:w val="0.64995001133360664"/>
          <c:h val="9.2095433989609884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'2024'!$B$54</c:f>
              <c:strCache>
                <c:ptCount val="1"/>
                <c:pt idx="0">
                  <c:v>Karlar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'2024'!$A$55:$A$61</c:f>
              <c:strCache>
                <c:ptCount val="7"/>
                <c:pt idx="0">
                  <c:v>19 ára og yngri</c:v>
                </c:pt>
                <c:pt idx="1">
                  <c:v>20-24 ára</c:v>
                </c:pt>
                <c:pt idx="2">
                  <c:v>25-29 ára</c:v>
                </c:pt>
                <c:pt idx="3">
                  <c:v>30-39 ára</c:v>
                </c:pt>
                <c:pt idx="4">
                  <c:v>40-49 ára</c:v>
                </c:pt>
                <c:pt idx="5">
                  <c:v>50-59 ára</c:v>
                </c:pt>
                <c:pt idx="6">
                  <c:v>60 ára og eldri</c:v>
                </c:pt>
              </c:strCache>
            </c:strRef>
          </c:cat>
          <c:val>
            <c:numRef>
              <c:f>'2024'!$B$55:$B$61</c:f>
              <c:numCache>
                <c:formatCode>General</c:formatCode>
                <c:ptCount val="7"/>
                <c:pt idx="0">
                  <c:v>3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9</c:v>
                </c:pt>
                <c:pt idx="5">
                  <c:v>4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14-4AA7-A49A-E703DBEA44CE}"/>
            </c:ext>
          </c:extLst>
        </c:ser>
        <c:ser>
          <c:idx val="1"/>
          <c:order val="1"/>
          <c:tx>
            <c:strRef>
              <c:f>'2024'!$C$54</c:f>
              <c:strCache>
                <c:ptCount val="1"/>
                <c:pt idx="0">
                  <c:v>Konur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'2024'!$A$55:$A$61</c:f>
              <c:strCache>
                <c:ptCount val="7"/>
                <c:pt idx="0">
                  <c:v>19 ára og yngri</c:v>
                </c:pt>
                <c:pt idx="1">
                  <c:v>20-24 ára</c:v>
                </c:pt>
                <c:pt idx="2">
                  <c:v>25-29 ára</c:v>
                </c:pt>
                <c:pt idx="3">
                  <c:v>30-39 ára</c:v>
                </c:pt>
                <c:pt idx="4">
                  <c:v>40-49 ára</c:v>
                </c:pt>
                <c:pt idx="5">
                  <c:v>50-59 ára</c:v>
                </c:pt>
                <c:pt idx="6">
                  <c:v>60 ára og eldri</c:v>
                </c:pt>
              </c:strCache>
            </c:strRef>
          </c:cat>
          <c:val>
            <c:numRef>
              <c:f>'2024'!$C$55:$C$61</c:f>
              <c:numCache>
                <c:formatCode>General</c:formatCode>
                <c:ptCount val="7"/>
                <c:pt idx="0">
                  <c:v>6</c:v>
                </c:pt>
                <c:pt idx="1">
                  <c:v>7</c:v>
                </c:pt>
                <c:pt idx="2">
                  <c:v>9</c:v>
                </c:pt>
                <c:pt idx="3">
                  <c:v>21</c:v>
                </c:pt>
                <c:pt idx="4">
                  <c:v>19</c:v>
                </c:pt>
                <c:pt idx="5">
                  <c:v>4</c:v>
                </c:pt>
                <c:pt idx="6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14-4AA7-A49A-E703DBEA44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39623152"/>
        <c:axId val="239622760"/>
      </c:barChart>
      <c:catAx>
        <c:axId val="239623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9622760"/>
        <c:crosses val="autoZero"/>
        <c:auto val="1"/>
        <c:lblAlgn val="ctr"/>
        <c:lblOffset val="100"/>
        <c:noMultiLvlLbl val="0"/>
      </c:catAx>
      <c:valAx>
        <c:axId val="2396227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396231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'2024'!$B$72</c:f>
              <c:strCache>
                <c:ptCount val="1"/>
                <c:pt idx="0">
                  <c:v>Karlar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0"/>
                  <c:y val="-5.5968871584714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2D9-47EA-AD6B-60D8E5B42A3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'2024'!$A$73:$A$79</c:f>
              <c:strCache>
                <c:ptCount val="7"/>
                <c:pt idx="0">
                  <c:v>Annarra</c:v>
                </c:pt>
                <c:pt idx="1">
                  <c:v>Barns í garð foreldris</c:v>
                </c:pt>
                <c:pt idx="2">
                  <c:v>Foreldris í garð barns</c:v>
                </c:pt>
                <c:pt idx="3">
                  <c:v>Fyrrum maka/kærasta/u</c:v>
                </c:pt>
                <c:pt idx="4">
                  <c:v>Maka/Kærasta/u</c:v>
                </c:pt>
                <c:pt idx="5">
                  <c:v>Nákomins með önnur tengsl eða skyldleika við þolanda</c:v>
                </c:pt>
                <c:pt idx="6">
                  <c:v>Systkinis</c:v>
                </c:pt>
              </c:strCache>
            </c:strRef>
          </c:cat>
          <c:val>
            <c:numRef>
              <c:f>'2024'!$B$73:$B$79</c:f>
              <c:numCache>
                <c:formatCode>General</c:formatCode>
                <c:ptCount val="7"/>
                <c:pt idx="1">
                  <c:v>8</c:v>
                </c:pt>
                <c:pt idx="2">
                  <c:v>3</c:v>
                </c:pt>
                <c:pt idx="3">
                  <c:v>7</c:v>
                </c:pt>
                <c:pt idx="4">
                  <c:v>8</c:v>
                </c:pt>
                <c:pt idx="5">
                  <c:v>3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D9-47EA-AD6B-60D8E5B42A3E}"/>
            </c:ext>
          </c:extLst>
        </c:ser>
        <c:ser>
          <c:idx val="1"/>
          <c:order val="1"/>
          <c:tx>
            <c:strRef>
              <c:f>'2024'!$C$72</c:f>
              <c:strCache>
                <c:ptCount val="1"/>
                <c:pt idx="0">
                  <c:v>Konur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'2024'!$A$73:$A$79</c:f>
              <c:strCache>
                <c:ptCount val="7"/>
                <c:pt idx="0">
                  <c:v>Annarra</c:v>
                </c:pt>
                <c:pt idx="1">
                  <c:v>Barns í garð foreldris</c:v>
                </c:pt>
                <c:pt idx="2">
                  <c:v>Foreldris í garð barns</c:v>
                </c:pt>
                <c:pt idx="3">
                  <c:v>Fyrrum maka/kærasta/u</c:v>
                </c:pt>
                <c:pt idx="4">
                  <c:v>Maka/Kærasta/u</c:v>
                </c:pt>
                <c:pt idx="5">
                  <c:v>Nákomins með önnur tengsl eða skyldleika við þolanda</c:v>
                </c:pt>
                <c:pt idx="6">
                  <c:v>Systkinis</c:v>
                </c:pt>
              </c:strCache>
            </c:strRef>
          </c:cat>
          <c:val>
            <c:numRef>
              <c:f>'2024'!$C$73:$C$79</c:f>
              <c:numCache>
                <c:formatCode>General</c:formatCode>
                <c:ptCount val="7"/>
                <c:pt idx="0">
                  <c:v>1</c:v>
                </c:pt>
                <c:pt idx="1">
                  <c:v>14</c:v>
                </c:pt>
                <c:pt idx="2">
                  <c:v>4</c:v>
                </c:pt>
                <c:pt idx="3">
                  <c:v>12</c:v>
                </c:pt>
                <c:pt idx="4">
                  <c:v>36</c:v>
                </c:pt>
                <c:pt idx="5">
                  <c:v>2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2D9-47EA-AD6B-60D8E5B42A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53221992"/>
        <c:axId val="363154520"/>
      </c:barChart>
      <c:catAx>
        <c:axId val="353221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 b="1"/>
            </a:pPr>
            <a:endParaRPr lang="is-IS"/>
          </a:p>
        </c:txPr>
        <c:crossAx val="363154520"/>
        <c:crosses val="autoZero"/>
        <c:auto val="1"/>
        <c:lblAlgn val="ctr"/>
        <c:lblOffset val="100"/>
        <c:noMultiLvlLbl val="0"/>
      </c:catAx>
      <c:valAx>
        <c:axId val="3631545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532219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'2024'!$B$91</c:f>
              <c:strCache>
                <c:ptCount val="1"/>
                <c:pt idx="0">
                  <c:v>Fjöldi brotaþ.</c:v>
                </c:pt>
              </c:strCache>
            </c:strRef>
          </c:tx>
          <c:dLbls>
            <c:dLbl>
              <c:idx val="0"/>
              <c:layout>
                <c:manualLayout>
                  <c:x val="-7.3070823394632681E-2"/>
                  <c:y val="-1.879328533544639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329-4708-B9DA-B2D9E8BC97A5}"/>
                </c:ext>
              </c:extLst>
            </c:dLbl>
            <c:dLbl>
              <c:idx val="5"/>
              <c:layout>
                <c:manualLayout>
                  <c:x val="-0.14863091726726341"/>
                  <c:y val="2.433360578782432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329-4708-B9DA-B2D9E8BC97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is-I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'2024'!$A$92:$A$97</c:f>
              <c:strCache>
                <c:ptCount val="6"/>
                <c:pt idx="0">
                  <c:v>Einhleypur karl</c:v>
                </c:pt>
                <c:pt idx="1">
                  <c:v>Einhleyp kona</c:v>
                </c:pt>
                <c:pt idx="2">
                  <c:v>Einhleypur faðir</c:v>
                </c:pt>
                <c:pt idx="3">
                  <c:v>Einhleyp móðir</c:v>
                </c:pt>
                <c:pt idx="4">
                  <c:v>Gift/sambúð barnlaus</c:v>
                </c:pt>
                <c:pt idx="5">
                  <c:v>Gift/sambúð með börn</c:v>
                </c:pt>
              </c:strCache>
            </c:strRef>
          </c:cat>
          <c:val>
            <c:numRef>
              <c:f>'2024'!$B$92:$B$97</c:f>
              <c:numCache>
                <c:formatCode>General</c:formatCode>
                <c:ptCount val="6"/>
                <c:pt idx="0">
                  <c:v>16</c:v>
                </c:pt>
                <c:pt idx="1">
                  <c:v>27</c:v>
                </c:pt>
                <c:pt idx="2">
                  <c:v>2</c:v>
                </c:pt>
                <c:pt idx="3">
                  <c:v>14</c:v>
                </c:pt>
                <c:pt idx="4">
                  <c:v>7</c:v>
                </c:pt>
                <c:pt idx="5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329-4708-B9DA-B2D9E8BC97A5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'2024'!$B$112</c:f>
              <c:strCache>
                <c:ptCount val="1"/>
                <c:pt idx="0">
                  <c:v>Karl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'2024'!$A$113:$A$116</c:f>
              <c:strCache>
                <c:ptCount val="4"/>
                <c:pt idx="0">
                  <c:v>Andlegt</c:v>
                </c:pt>
                <c:pt idx="1">
                  <c:v>Líkamlegt</c:v>
                </c:pt>
                <c:pt idx="2">
                  <c:v>Fjárhagslegt</c:v>
                </c:pt>
                <c:pt idx="3">
                  <c:v>Kynferðislegt</c:v>
                </c:pt>
              </c:strCache>
            </c:strRef>
          </c:cat>
          <c:val>
            <c:numRef>
              <c:f>'2024'!$B$113:$B$116</c:f>
              <c:numCache>
                <c:formatCode>General</c:formatCode>
                <c:ptCount val="4"/>
                <c:pt idx="0">
                  <c:v>18</c:v>
                </c:pt>
                <c:pt idx="1">
                  <c:v>26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80-4D7A-BBAC-38425E1223FF}"/>
            </c:ext>
          </c:extLst>
        </c:ser>
        <c:ser>
          <c:idx val="1"/>
          <c:order val="1"/>
          <c:tx>
            <c:strRef>
              <c:f>'2024'!$C$112</c:f>
              <c:strCache>
                <c:ptCount val="1"/>
                <c:pt idx="0">
                  <c:v>Kona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</c:spPr>
          <c:invertIfNegative val="0"/>
          <c:dLbls>
            <c:dLbl>
              <c:idx val="2"/>
              <c:layout>
                <c:manualLayout>
                  <c:x val="0"/>
                  <c:y val="-2.956830277942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F80-4D7A-BBAC-38425E1223FF}"/>
                </c:ext>
              </c:extLst>
            </c:dLbl>
            <c:dLbl>
              <c:idx val="3"/>
              <c:layout>
                <c:manualLayout>
                  <c:x val="-9.7620455524753936E-17"/>
                  <c:y val="-5.3222945002956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F80-4D7A-BBAC-38425E1223F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'2024'!$A$113:$A$116</c:f>
              <c:strCache>
                <c:ptCount val="4"/>
                <c:pt idx="0">
                  <c:v>Andlegt</c:v>
                </c:pt>
                <c:pt idx="1">
                  <c:v>Líkamlegt</c:v>
                </c:pt>
                <c:pt idx="2">
                  <c:v>Fjárhagslegt</c:v>
                </c:pt>
                <c:pt idx="3">
                  <c:v>Kynferðislegt</c:v>
                </c:pt>
              </c:strCache>
            </c:strRef>
          </c:cat>
          <c:val>
            <c:numRef>
              <c:f>'2024'!$C$113:$C$116</c:f>
              <c:numCache>
                <c:formatCode>General</c:formatCode>
                <c:ptCount val="4"/>
                <c:pt idx="0">
                  <c:v>57</c:v>
                </c:pt>
                <c:pt idx="1">
                  <c:v>56</c:v>
                </c:pt>
                <c:pt idx="2">
                  <c:v>7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80-4D7A-BBAC-38425E1223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53011424"/>
        <c:axId val="353013384"/>
      </c:barChart>
      <c:catAx>
        <c:axId val="3530114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3013384"/>
        <c:crosses val="autoZero"/>
        <c:auto val="1"/>
        <c:lblAlgn val="ctr"/>
        <c:lblOffset val="100"/>
        <c:noMultiLvlLbl val="0"/>
      </c:catAx>
      <c:valAx>
        <c:axId val="3530133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530114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'2024'!$A$141</c:f>
              <c:strCache>
                <c:ptCount val="1"/>
                <c:pt idx="0">
                  <c:v>Erlent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'2024'!$B$140:$C$140</c:f>
              <c:strCache>
                <c:ptCount val="2"/>
                <c:pt idx="0">
                  <c:v>Karl</c:v>
                </c:pt>
                <c:pt idx="1">
                  <c:v>Kona</c:v>
                </c:pt>
              </c:strCache>
            </c:strRef>
          </c:cat>
          <c:val>
            <c:numRef>
              <c:f>'2024'!$B$141:$C$141</c:f>
              <c:numCache>
                <c:formatCode>General</c:formatCode>
                <c:ptCount val="2"/>
                <c:pt idx="0">
                  <c:v>30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BE-479E-BD12-21F731785FF4}"/>
            </c:ext>
          </c:extLst>
        </c:ser>
        <c:ser>
          <c:idx val="1"/>
          <c:order val="1"/>
          <c:tx>
            <c:strRef>
              <c:f>'2024'!$A$142</c:f>
              <c:strCache>
                <c:ptCount val="1"/>
                <c:pt idx="0">
                  <c:v>Íslenskt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2.8264556246467968E-3"/>
                  <c:y val="8.24058176938408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3BE-479E-BD12-21F731785FF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'2024'!$B$140:$C$140</c:f>
              <c:strCache>
                <c:ptCount val="2"/>
                <c:pt idx="0">
                  <c:v>Karl</c:v>
                </c:pt>
                <c:pt idx="1">
                  <c:v>Kona</c:v>
                </c:pt>
              </c:strCache>
            </c:strRef>
          </c:cat>
          <c:val>
            <c:numRef>
              <c:f>'2024'!$B$142:$C$142</c:f>
              <c:numCache>
                <c:formatCode>General</c:formatCode>
                <c:ptCount val="2"/>
                <c:pt idx="0">
                  <c:v>47</c:v>
                </c:pt>
                <c:pt idx="1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3BE-479E-BD12-21F731785F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50447336"/>
        <c:axId val="350447728"/>
      </c:barChart>
      <c:catAx>
        <c:axId val="350447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0447728"/>
        <c:crosses val="autoZero"/>
        <c:auto val="1"/>
        <c:lblAlgn val="ctr"/>
        <c:lblOffset val="100"/>
        <c:noMultiLvlLbl val="0"/>
      </c:catAx>
      <c:valAx>
        <c:axId val="3504477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504473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'2024'!$A$129</c:f>
              <c:strCache>
                <c:ptCount val="1"/>
                <c:pt idx="0">
                  <c:v>Erlent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-5.1606253476562394E-17"/>
                  <c:y val="-7.479446411776530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96C-4A0B-89A5-A790A5F5888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'2024'!$B$128:$C$128</c:f>
              <c:strCache>
                <c:ptCount val="2"/>
                <c:pt idx="0">
                  <c:v>Karl</c:v>
                </c:pt>
                <c:pt idx="1">
                  <c:v>Kona</c:v>
                </c:pt>
              </c:strCache>
            </c:strRef>
          </c:cat>
          <c:val>
            <c:numRef>
              <c:f>'2024'!$B$129:$C$129</c:f>
              <c:numCache>
                <c:formatCode>General</c:formatCode>
                <c:ptCount val="2"/>
                <c:pt idx="0">
                  <c:v>8</c:v>
                </c:pt>
                <c:pt idx="1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6C-4A0B-89A5-A790A5F58883}"/>
            </c:ext>
          </c:extLst>
        </c:ser>
        <c:ser>
          <c:idx val="1"/>
          <c:order val="1"/>
          <c:tx>
            <c:strRef>
              <c:f>'2024'!$A$130</c:f>
              <c:strCache>
                <c:ptCount val="1"/>
                <c:pt idx="0">
                  <c:v>Íslenskt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'2024'!$B$128:$C$128</c:f>
              <c:strCache>
                <c:ptCount val="2"/>
                <c:pt idx="0">
                  <c:v>Karl</c:v>
                </c:pt>
                <c:pt idx="1">
                  <c:v>Kona</c:v>
                </c:pt>
              </c:strCache>
            </c:strRef>
          </c:cat>
          <c:val>
            <c:numRef>
              <c:f>'2024'!$B$130:$C$130</c:f>
              <c:numCache>
                <c:formatCode>General</c:formatCode>
                <c:ptCount val="2"/>
                <c:pt idx="0">
                  <c:v>22</c:v>
                </c:pt>
                <c:pt idx="1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96C-4A0B-89A5-A790A5F588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53014560"/>
        <c:axId val="353015344"/>
      </c:barChart>
      <c:catAx>
        <c:axId val="353014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3015344"/>
        <c:crosses val="autoZero"/>
        <c:auto val="1"/>
        <c:lblAlgn val="ctr"/>
        <c:lblOffset val="100"/>
        <c:noMultiLvlLbl val="0"/>
      </c:catAx>
      <c:valAx>
        <c:axId val="3530153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530145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988407699037624E-2"/>
          <c:y val="0.12415198100237471"/>
          <c:w val="0.89745603674540686"/>
          <c:h val="0.6576324388022926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'2024'!$B$178</c:f>
              <c:strCache>
                <c:ptCount val="1"/>
                <c:pt idx="0">
                  <c:v>Karl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'2024'!$A$179:$A$181</c:f>
              <c:strCache>
                <c:ptCount val="3"/>
                <c:pt idx="0">
                  <c:v>Ekki vitað</c:v>
                </c:pt>
                <c:pt idx="1">
                  <c:v>Já</c:v>
                </c:pt>
                <c:pt idx="2">
                  <c:v>Nei</c:v>
                </c:pt>
              </c:strCache>
            </c:strRef>
          </c:cat>
          <c:val>
            <c:numRef>
              <c:f>'2024'!$B$179:$B$181</c:f>
              <c:numCache>
                <c:formatCode>General</c:formatCode>
                <c:ptCount val="3"/>
                <c:pt idx="0">
                  <c:v>15</c:v>
                </c:pt>
                <c:pt idx="1">
                  <c:v>5</c:v>
                </c:pt>
                <c:pt idx="2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43-495B-8E61-BC70BD2BAA86}"/>
            </c:ext>
          </c:extLst>
        </c:ser>
        <c:ser>
          <c:idx val="1"/>
          <c:order val="1"/>
          <c:tx>
            <c:strRef>
              <c:f>'2024'!$C$178</c:f>
              <c:strCache>
                <c:ptCount val="1"/>
                <c:pt idx="0">
                  <c:v>Kona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'2024'!$A$179:$A$181</c:f>
              <c:strCache>
                <c:ptCount val="3"/>
                <c:pt idx="0">
                  <c:v>Ekki vitað</c:v>
                </c:pt>
                <c:pt idx="1">
                  <c:v>Já</c:v>
                </c:pt>
                <c:pt idx="2">
                  <c:v>Nei</c:v>
                </c:pt>
              </c:strCache>
            </c:strRef>
          </c:cat>
          <c:val>
            <c:numRef>
              <c:f>'2024'!$C$179:$C$181</c:f>
              <c:numCache>
                <c:formatCode>General</c:formatCode>
                <c:ptCount val="3"/>
                <c:pt idx="0">
                  <c:v>7</c:v>
                </c:pt>
                <c:pt idx="2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43-495B-8E61-BC70BD2BAA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53223560"/>
        <c:axId val="353222776"/>
      </c:barChart>
      <c:catAx>
        <c:axId val="353223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3222776"/>
        <c:crosses val="autoZero"/>
        <c:auto val="1"/>
        <c:lblAlgn val="ctr"/>
        <c:lblOffset val="100"/>
        <c:noMultiLvlLbl val="0"/>
      </c:catAx>
      <c:valAx>
        <c:axId val="3532227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532235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'2024'!$B$161</c:f>
              <c:strCache>
                <c:ptCount val="1"/>
                <c:pt idx="0">
                  <c:v>Karl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dLbl>
              <c:idx val="1"/>
              <c:layout>
                <c:manualLayout>
                  <c:x val="-2.8057338595741249E-3"/>
                  <c:y val="-2.8248856290413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B31-4D11-902A-07EEA4AABAA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'2024'!$A$162:$A$164</c:f>
              <c:strCache>
                <c:ptCount val="3"/>
                <c:pt idx="0">
                  <c:v>Ekki vitað</c:v>
                </c:pt>
                <c:pt idx="1">
                  <c:v>Já</c:v>
                </c:pt>
                <c:pt idx="2">
                  <c:v>Nei</c:v>
                </c:pt>
              </c:strCache>
            </c:strRef>
          </c:cat>
          <c:val>
            <c:numRef>
              <c:f>'2024'!$B$162:$B$164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31-4D11-902A-07EEA4AABAAF}"/>
            </c:ext>
          </c:extLst>
        </c:ser>
        <c:ser>
          <c:idx val="1"/>
          <c:order val="1"/>
          <c:tx>
            <c:strRef>
              <c:f>'2024'!$C$161</c:f>
              <c:strCache>
                <c:ptCount val="1"/>
                <c:pt idx="0">
                  <c:v>Kona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0"/>
                  <c:y val="-2.3940284259772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B31-4D11-902A-07EEA4AABAAF}"/>
                </c:ext>
              </c:extLst>
            </c:dLbl>
            <c:dLbl>
              <c:idx val="1"/>
              <c:layout>
                <c:manualLayout>
                  <c:x val="-5.6258790436005627E-3"/>
                  <c:y val="-4.81347773766547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B31-4D11-902A-07EEA4AABAA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'2024'!$A$162:$A$164</c:f>
              <c:strCache>
                <c:ptCount val="3"/>
                <c:pt idx="0">
                  <c:v>Ekki vitað</c:v>
                </c:pt>
                <c:pt idx="1">
                  <c:v>Já</c:v>
                </c:pt>
                <c:pt idx="2">
                  <c:v>Nei</c:v>
                </c:pt>
              </c:strCache>
            </c:strRef>
          </c:cat>
          <c:val>
            <c:numRef>
              <c:f>'2024'!$C$162:$C$164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B31-4D11-902A-07EEA4AABA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53009856"/>
        <c:axId val="353009464"/>
      </c:barChart>
      <c:catAx>
        <c:axId val="353009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3009464"/>
        <c:crosses val="autoZero"/>
        <c:auto val="1"/>
        <c:lblAlgn val="ctr"/>
        <c:lblOffset val="100"/>
        <c:noMultiLvlLbl val="0"/>
      </c:catAx>
      <c:valAx>
        <c:axId val="3530094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530098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Hlutfall útkalla þegar börn voru á vettvangi/voru ekki á vettvangi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'2024'!$B$194</c:f>
              <c:strCache>
                <c:ptCount val="1"/>
                <c:pt idx="0">
                  <c:v>Fjöldi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'2024'!$A$195:$A$196</c:f>
              <c:strCache>
                <c:ptCount val="2"/>
                <c:pt idx="0">
                  <c:v>Já</c:v>
                </c:pt>
                <c:pt idx="1">
                  <c:v>Nei</c:v>
                </c:pt>
              </c:strCache>
            </c:strRef>
          </c:cat>
          <c:val>
            <c:numRef>
              <c:f>'2024'!$B$195:$B$196</c:f>
              <c:numCache>
                <c:formatCode>General</c:formatCode>
                <c:ptCount val="2"/>
                <c:pt idx="0">
                  <c:v>51</c:v>
                </c:pt>
                <c:pt idx="1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C5-4D7D-8365-24D074456DD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'2024'!$B$194</c:f>
              <c:strCache>
                <c:ptCount val="1"/>
                <c:pt idx="0">
                  <c:v>Fjöldi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'2024'!$A$212:$A$213</c:f>
              <c:strCache>
                <c:ptCount val="2"/>
                <c:pt idx="0">
                  <c:v>Já</c:v>
                </c:pt>
                <c:pt idx="1">
                  <c:v>Nei</c:v>
                </c:pt>
              </c:strCache>
            </c:strRef>
          </c:cat>
          <c:val>
            <c:numRef>
              <c:f>'2024'!$B$212:$B$213</c:f>
              <c:numCache>
                <c:formatCode>General</c:formatCode>
                <c:ptCount val="2"/>
                <c:pt idx="0">
                  <c:v>60</c:v>
                </c:pt>
                <c:pt idx="1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A0-4D6F-A8A5-F7C39F15C25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655314960629922"/>
          <c:y val="7.950309522138925E-2"/>
          <c:w val="0.87752187226596667"/>
          <c:h val="0.8194808375524893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júní_2024!$D$8</c:f>
              <c:strCache>
                <c:ptCount val="1"/>
                <c:pt idx="0">
                  <c:v>hlutfall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is-I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júní_2024!$B$9:$B$15</c:f>
              <c:strCache>
                <c:ptCount val="7"/>
                <c:pt idx="0">
                  <c:v>Mánudagur</c:v>
                </c:pt>
                <c:pt idx="1">
                  <c:v>Þriðjudagur</c:v>
                </c:pt>
                <c:pt idx="2">
                  <c:v>Miðvikudagur</c:v>
                </c:pt>
                <c:pt idx="3">
                  <c:v>Fimmtudagur</c:v>
                </c:pt>
                <c:pt idx="4">
                  <c:v>Föstudagur</c:v>
                </c:pt>
                <c:pt idx="5">
                  <c:v>Laugardagur</c:v>
                </c:pt>
                <c:pt idx="6">
                  <c:v>Sunnudagur</c:v>
                </c:pt>
              </c:strCache>
            </c:strRef>
          </c:cat>
          <c:val>
            <c:numRef>
              <c:f>júní_2024!$D$9:$D$15</c:f>
              <c:numCache>
                <c:formatCode>0.0</c:formatCode>
                <c:ptCount val="7"/>
                <c:pt idx="0">
                  <c:v>13.333333333333334</c:v>
                </c:pt>
                <c:pt idx="1">
                  <c:v>8.8888888888888893</c:v>
                </c:pt>
                <c:pt idx="2">
                  <c:v>13.333333333333334</c:v>
                </c:pt>
                <c:pt idx="3">
                  <c:v>8.8888888888888893</c:v>
                </c:pt>
                <c:pt idx="4">
                  <c:v>13.333333333333334</c:v>
                </c:pt>
                <c:pt idx="5">
                  <c:v>20</c:v>
                </c:pt>
                <c:pt idx="6">
                  <c:v>22.222222222222221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93-4ABB-B996-A767194B61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1"/>
        <c:axId val="741774824"/>
        <c:axId val="741764240"/>
      </c:barChart>
      <c:catAx>
        <c:axId val="741774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is-IS"/>
          </a:p>
        </c:txPr>
        <c:crossAx val="741764240"/>
        <c:crosses val="autoZero"/>
        <c:auto val="1"/>
        <c:lblAlgn val="ctr"/>
        <c:lblOffset val="100"/>
        <c:noMultiLvlLbl val="0"/>
      </c:catAx>
      <c:valAx>
        <c:axId val="74176424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s-IS" b="0">
                    <a:solidFill>
                      <a:sysClr val="windowText" lastClr="000000"/>
                    </a:solidFill>
                  </a:rPr>
                  <a:t>Hlutfall</a:t>
                </a:r>
                <a:r>
                  <a:rPr lang="is-IS" b="0" baseline="0">
                    <a:solidFill>
                      <a:sysClr val="windowText" lastClr="000000"/>
                    </a:solidFill>
                  </a:rPr>
                  <a:t> (%)</a:t>
                </a:r>
                <a:endParaRPr lang="is-IS" b="0">
                  <a:solidFill>
                    <a:sysClr val="windowText" lastClr="000000"/>
                  </a:solidFill>
                </a:endParaRPr>
              </a:p>
            </c:rich>
          </c:tx>
          <c:layout>
            <c:manualLayout>
              <c:xMode val="edge"/>
              <c:yMode val="edge"/>
              <c:x val="1.4065994255768363E-2"/>
              <c:y val="0.4285139781349092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is-IS"/>
            </a:p>
          </c:txPr>
        </c:title>
        <c:numFmt formatCode="0.0" sourceLinked="1"/>
        <c:majorTickMark val="out"/>
        <c:minorTickMark val="none"/>
        <c:tickLblPos val="nextTo"/>
        <c:spPr>
          <a:noFill/>
          <a:ln>
            <a:solidFill>
              <a:schemeClr val="bg1">
                <a:lumMod val="5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is-IS"/>
          </a:p>
        </c:txPr>
        <c:crossAx val="741774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is-I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655314960629922"/>
          <c:y val="4.7032210682008919E-2"/>
          <c:w val="0.87752187226596667"/>
          <c:h val="0.840075398806377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júní_tími!$I$8</c:f>
              <c:strCache>
                <c:ptCount val="1"/>
                <c:pt idx="0">
                  <c:v>Hlutfall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is-I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júní_tími!$G$9:$G$14</c:f>
              <c:strCache>
                <c:ptCount val="6"/>
                <c:pt idx="0">
                  <c:v>0 - 3</c:v>
                </c:pt>
                <c:pt idx="1">
                  <c:v>4 - 7</c:v>
                </c:pt>
                <c:pt idx="2">
                  <c:v>8 - 11</c:v>
                </c:pt>
                <c:pt idx="3">
                  <c:v>12 - 15</c:v>
                </c:pt>
                <c:pt idx="4">
                  <c:v>16 - 19</c:v>
                </c:pt>
                <c:pt idx="5">
                  <c:v>20 - 23</c:v>
                </c:pt>
              </c:strCache>
            </c:strRef>
          </c:cat>
          <c:val>
            <c:numRef>
              <c:f>júní_tími!$I$9:$I$14</c:f>
              <c:numCache>
                <c:formatCode>0.0</c:formatCode>
                <c:ptCount val="6"/>
                <c:pt idx="0">
                  <c:v>20</c:v>
                </c:pt>
                <c:pt idx="1">
                  <c:v>15.555555555555555</c:v>
                </c:pt>
                <c:pt idx="2">
                  <c:v>6.666666666666667</c:v>
                </c:pt>
                <c:pt idx="3">
                  <c:v>13.333333333333334</c:v>
                </c:pt>
                <c:pt idx="4">
                  <c:v>24.444444444444443</c:v>
                </c:pt>
                <c:pt idx="5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6E-4D98-B866-B4348FBF3A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1"/>
        <c:axId val="741766200"/>
        <c:axId val="741765416"/>
      </c:barChart>
      <c:catAx>
        <c:axId val="741766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s-IS"/>
          </a:p>
        </c:txPr>
        <c:crossAx val="741765416"/>
        <c:crosses val="autoZero"/>
        <c:auto val="1"/>
        <c:lblAlgn val="ctr"/>
        <c:lblOffset val="100"/>
        <c:noMultiLvlLbl val="0"/>
      </c:catAx>
      <c:valAx>
        <c:axId val="74176541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s-IS" sz="1000" baseline="0"/>
                  <a:t>Hlutfall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s-IS"/>
            </a:p>
          </c:txPr>
        </c:title>
        <c:numFmt formatCode="0.0" sourceLinked="1"/>
        <c:majorTickMark val="out"/>
        <c:minorTickMark val="none"/>
        <c:tickLblPos val="nextTo"/>
        <c:spPr>
          <a:noFill/>
          <a:ln>
            <a:solidFill>
              <a:schemeClr val="bg1">
                <a:lumMod val="5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s-IS"/>
          </a:p>
        </c:txPr>
        <c:crossAx val="741766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/>
      </a:pPr>
      <a:endParaRPr lang="is-I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2862106406080349"/>
          <c:y val="6.0185311918295036E-2"/>
          <c:w val="0.72027050364632761"/>
          <c:h val="0.7792280308384514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júní_teg!$E$7</c:f>
              <c:strCache>
                <c:ptCount val="1"/>
                <c:pt idx="0">
                  <c:v>Hlutfall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is-I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júní_teg!$C$11:$C$15</c:f>
              <c:strCache>
                <c:ptCount val="5"/>
                <c:pt idx="0">
                  <c:v>Af hendi systkinis</c:v>
                </c:pt>
                <c:pt idx="1">
                  <c:v>Af hendi foreldris í garð barns</c:v>
                </c:pt>
                <c:pt idx="2">
                  <c:v>Af hendi barns í garð foreldris</c:v>
                </c:pt>
                <c:pt idx="3">
                  <c:v>Af hendi fyrrum maka</c:v>
                </c:pt>
                <c:pt idx="4">
                  <c:v>Af hendi maka</c:v>
                </c:pt>
              </c:strCache>
            </c:strRef>
          </c:cat>
          <c:val>
            <c:numRef>
              <c:f>júní_teg!$E$11:$E$15</c:f>
              <c:numCache>
                <c:formatCode>0.0</c:formatCode>
                <c:ptCount val="5"/>
                <c:pt idx="0">
                  <c:v>2.2222222222222223</c:v>
                </c:pt>
                <c:pt idx="1">
                  <c:v>8.8888888888888893</c:v>
                </c:pt>
                <c:pt idx="2">
                  <c:v>17.777777777777779</c:v>
                </c:pt>
                <c:pt idx="3">
                  <c:v>20</c:v>
                </c:pt>
                <c:pt idx="4">
                  <c:v>51.111111111111107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E0-4F5E-BF45-53128375FE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41766592"/>
        <c:axId val="741765024"/>
      </c:barChart>
      <c:catAx>
        <c:axId val="7417665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is-IS"/>
          </a:p>
        </c:txPr>
        <c:crossAx val="741765024"/>
        <c:crosses val="autoZero"/>
        <c:auto val="1"/>
        <c:lblAlgn val="ctr"/>
        <c:lblOffset val="100"/>
        <c:noMultiLvlLbl val="0"/>
      </c:catAx>
      <c:valAx>
        <c:axId val="7417650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s-IS">
                    <a:solidFill>
                      <a:sysClr val="windowText" lastClr="000000"/>
                    </a:solidFill>
                  </a:rPr>
                  <a:t>Hlutfall (%)</a:t>
                </a:r>
              </a:p>
            </c:rich>
          </c:tx>
          <c:layout>
            <c:manualLayout>
              <c:xMode val="edge"/>
              <c:yMode val="edge"/>
              <c:x val="0.50821992527806992"/>
              <c:y val="0.9196600105515683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s-IS"/>
            </a:p>
          </c:txPr>
        </c:title>
        <c:numFmt formatCode="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s-IS"/>
          </a:p>
        </c:txPr>
        <c:crossAx val="741766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is-I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9811074918566777"/>
          <c:y val="6.0185185185185182E-2"/>
          <c:w val="0.64643771320115928"/>
          <c:h val="0.7792280308384514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'2024_teg'!$E$5</c:f>
              <c:strCache>
                <c:ptCount val="1"/>
                <c:pt idx="0">
                  <c:v>Hlutfall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is-I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'2024_teg'!$C$6:$C$12</c:f>
              <c:strCache>
                <c:ptCount val="7"/>
                <c:pt idx="0">
                  <c:v>Af hendi nákomins í garð fleiri en eins þolanda</c:v>
                </c:pt>
                <c:pt idx="1">
                  <c:v>Af hendi nákomins með önnur tengsl eða skyldleika við þolanda</c:v>
                </c:pt>
                <c:pt idx="2">
                  <c:v>Af hendi systkinis</c:v>
                </c:pt>
                <c:pt idx="3">
                  <c:v>Af hendi foreldris í garð barns</c:v>
                </c:pt>
                <c:pt idx="4">
                  <c:v>Af hendi barns í garð foreldris</c:v>
                </c:pt>
                <c:pt idx="5">
                  <c:v>Af hendi fyrrum maka</c:v>
                </c:pt>
                <c:pt idx="6">
                  <c:v>Af hendi maka</c:v>
                </c:pt>
              </c:strCache>
            </c:strRef>
          </c:cat>
          <c:val>
            <c:numRef>
              <c:f>'2024_teg'!$E$6:$E$12</c:f>
              <c:numCache>
                <c:formatCode>0.0</c:formatCode>
                <c:ptCount val="7"/>
                <c:pt idx="0">
                  <c:v>0.79051383399209485</c:v>
                </c:pt>
                <c:pt idx="1">
                  <c:v>1.9762845849802373</c:v>
                </c:pt>
                <c:pt idx="2">
                  <c:v>3.1620553359683794</c:v>
                </c:pt>
                <c:pt idx="3">
                  <c:v>6.7193675889328066</c:v>
                </c:pt>
                <c:pt idx="4">
                  <c:v>15.41501976284585</c:v>
                </c:pt>
                <c:pt idx="5">
                  <c:v>25.296442687747035</c:v>
                </c:pt>
                <c:pt idx="6">
                  <c:v>46.640316205533601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88-4950-951B-F4F71CC34E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41763064"/>
        <c:axId val="741773648"/>
      </c:barChart>
      <c:catAx>
        <c:axId val="7417630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is-IS"/>
          </a:p>
        </c:txPr>
        <c:crossAx val="741773648"/>
        <c:crosses val="autoZero"/>
        <c:auto val="1"/>
        <c:lblAlgn val="ctr"/>
        <c:lblOffset val="100"/>
        <c:noMultiLvlLbl val="0"/>
      </c:catAx>
      <c:valAx>
        <c:axId val="7417736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s-IS">
                    <a:solidFill>
                      <a:sysClr val="windowText" lastClr="000000"/>
                    </a:solidFill>
                  </a:rPr>
                  <a:t>Hlutfall (%)</a:t>
                </a:r>
              </a:p>
            </c:rich>
          </c:tx>
          <c:layout>
            <c:manualLayout>
              <c:xMode val="edge"/>
              <c:yMode val="edge"/>
              <c:x val="0.50821992527806992"/>
              <c:y val="0.9196600105515683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s-IS"/>
            </a:p>
          </c:txPr>
        </c:title>
        <c:numFmt formatCode="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s-IS"/>
          </a:p>
        </c:txPr>
        <c:crossAx val="741763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is-IS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'2024'!$B$26</c:f>
              <c:strCache>
                <c:ptCount val="1"/>
                <c:pt idx="0">
                  <c:v>Karlar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is-I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'2024'!$A$27:$A$38</c:f>
              <c:strCache>
                <c:ptCount val="12"/>
                <c:pt idx="0">
                  <c:v>Janúar</c:v>
                </c:pt>
                <c:pt idx="1">
                  <c:v>Febrúar</c:v>
                </c:pt>
                <c:pt idx="2">
                  <c:v>Mars</c:v>
                </c:pt>
                <c:pt idx="3">
                  <c:v>Apríl</c:v>
                </c:pt>
                <c:pt idx="4">
                  <c:v>Maí</c:v>
                </c:pt>
                <c:pt idx="5">
                  <c:v>Júní</c:v>
                </c:pt>
                <c:pt idx="6">
                  <c:v>Júlí</c:v>
                </c:pt>
                <c:pt idx="7">
                  <c:v>Ágúst</c:v>
                </c:pt>
                <c:pt idx="8">
                  <c:v>September</c:v>
                </c:pt>
                <c:pt idx="9">
                  <c:v>Október</c:v>
                </c:pt>
                <c:pt idx="10">
                  <c:v>Nóvember</c:v>
                </c:pt>
                <c:pt idx="11">
                  <c:v>Desember</c:v>
                </c:pt>
              </c:strCache>
            </c:strRef>
          </c:cat>
          <c:val>
            <c:numRef>
              <c:f>'2024'!$B$27:$B$38</c:f>
              <c:numCache>
                <c:formatCode>General</c:formatCode>
                <c:ptCount val="12"/>
                <c:pt idx="0">
                  <c:v>13</c:v>
                </c:pt>
                <c:pt idx="1">
                  <c:v>13</c:v>
                </c:pt>
                <c:pt idx="2">
                  <c:v>17</c:v>
                </c:pt>
                <c:pt idx="3">
                  <c:v>11</c:v>
                </c:pt>
                <c:pt idx="4">
                  <c:v>10</c:v>
                </c:pt>
                <c:pt idx="5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CF-4042-A98E-8EC9D5025C68}"/>
            </c:ext>
          </c:extLst>
        </c:ser>
        <c:ser>
          <c:idx val="1"/>
          <c:order val="1"/>
          <c:tx>
            <c:strRef>
              <c:f>'2024'!$C$26</c:f>
              <c:strCache>
                <c:ptCount val="1"/>
                <c:pt idx="0">
                  <c:v>Konur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is-I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'2024'!$A$27:$A$38</c:f>
              <c:strCache>
                <c:ptCount val="12"/>
                <c:pt idx="0">
                  <c:v>Janúar</c:v>
                </c:pt>
                <c:pt idx="1">
                  <c:v>Febrúar</c:v>
                </c:pt>
                <c:pt idx="2">
                  <c:v>Mars</c:v>
                </c:pt>
                <c:pt idx="3">
                  <c:v>Apríl</c:v>
                </c:pt>
                <c:pt idx="4">
                  <c:v>Maí</c:v>
                </c:pt>
                <c:pt idx="5">
                  <c:v>Júní</c:v>
                </c:pt>
                <c:pt idx="6">
                  <c:v>Júlí</c:v>
                </c:pt>
                <c:pt idx="7">
                  <c:v>Ágúst</c:v>
                </c:pt>
                <c:pt idx="8">
                  <c:v>September</c:v>
                </c:pt>
                <c:pt idx="9">
                  <c:v>Október</c:v>
                </c:pt>
                <c:pt idx="10">
                  <c:v>Nóvember</c:v>
                </c:pt>
                <c:pt idx="11">
                  <c:v>Desember</c:v>
                </c:pt>
              </c:strCache>
            </c:strRef>
          </c:cat>
          <c:val>
            <c:numRef>
              <c:f>'2024'!$C$27:$C$38</c:f>
              <c:numCache>
                <c:formatCode>General</c:formatCode>
                <c:ptCount val="12"/>
                <c:pt idx="0">
                  <c:v>2</c:v>
                </c:pt>
                <c:pt idx="1">
                  <c:v>1</c:v>
                </c:pt>
                <c:pt idx="2">
                  <c:v>4</c:v>
                </c:pt>
                <c:pt idx="3">
                  <c:v>8</c:v>
                </c:pt>
                <c:pt idx="4">
                  <c:v>4</c:v>
                </c:pt>
                <c:pt idx="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CF-4042-A98E-8EC9D5025C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63154128"/>
        <c:axId val="363156088"/>
      </c:barChart>
      <c:catAx>
        <c:axId val="3631541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is-IS"/>
          </a:p>
        </c:txPr>
        <c:crossAx val="363156088"/>
        <c:crosses val="autoZero"/>
        <c:auto val="1"/>
        <c:lblAlgn val="ctr"/>
        <c:lblOffset val="100"/>
        <c:noMultiLvlLbl val="0"/>
      </c:catAx>
      <c:valAx>
        <c:axId val="363156088"/>
        <c:scaling>
          <c:orientation val="minMax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crossAx val="363154128"/>
        <c:crosses val="autoZero"/>
        <c:crossBetween val="between"/>
        <c:majorUnit val="5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Gerendur!$C$3</c:f>
              <c:strCache>
                <c:ptCount val="1"/>
                <c:pt idx="0">
                  <c:v>Karlar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2"/>
              <c:layout>
                <c:manualLayout>
                  <c:x val="-0.05"/>
                  <c:y val="4.41176470588235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4EF-41DB-9858-049FEEBB9E83}"/>
                </c:ext>
              </c:extLst>
            </c:dLbl>
            <c:dLbl>
              <c:idx val="3"/>
              <c:layout>
                <c:manualLayout>
                  <c:x val="-2.5000000000000001E-2"/>
                  <c:y val="2.57352941176470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4EF-41DB-9858-049FEEBB9E83}"/>
                </c:ext>
              </c:extLst>
            </c:dLbl>
            <c:dLbl>
              <c:idx val="7"/>
              <c:layout>
                <c:manualLayout>
                  <c:x val="-2.4999999999999897E-2"/>
                  <c:y val="4.41176470588235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4EF-41DB-9858-049FEEBB9E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s-I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Gerendur!$B$4:$B$16</c:f>
              <c:strCache>
                <c:ptCount val="13"/>
                <c:pt idx="0">
                  <c:v>Júní</c:v>
                </c:pt>
                <c:pt idx="1">
                  <c:v>Júlí</c:v>
                </c:pt>
                <c:pt idx="2">
                  <c:v>Ágúst</c:v>
                </c:pt>
                <c:pt idx="3">
                  <c:v>September</c:v>
                </c:pt>
                <c:pt idx="4">
                  <c:v>Október</c:v>
                </c:pt>
                <c:pt idx="5">
                  <c:v>Nóvember</c:v>
                </c:pt>
                <c:pt idx="6">
                  <c:v>Desember</c:v>
                </c:pt>
                <c:pt idx="7">
                  <c:v>Janúar</c:v>
                </c:pt>
                <c:pt idx="8">
                  <c:v>Febrúar</c:v>
                </c:pt>
                <c:pt idx="9">
                  <c:v>Mars</c:v>
                </c:pt>
                <c:pt idx="10">
                  <c:v>Apríl</c:v>
                </c:pt>
                <c:pt idx="11">
                  <c:v>Maí</c:v>
                </c:pt>
                <c:pt idx="12">
                  <c:v>Júní</c:v>
                </c:pt>
              </c:strCache>
            </c:strRef>
          </c:cat>
          <c:val>
            <c:numRef>
              <c:f>Gerendur!$C$4:$C$16</c:f>
              <c:numCache>
                <c:formatCode>General</c:formatCode>
                <c:ptCount val="13"/>
                <c:pt idx="0">
                  <c:v>16</c:v>
                </c:pt>
                <c:pt idx="1">
                  <c:v>15</c:v>
                </c:pt>
                <c:pt idx="2">
                  <c:v>13</c:v>
                </c:pt>
                <c:pt idx="3">
                  <c:v>9</c:v>
                </c:pt>
                <c:pt idx="4">
                  <c:v>19</c:v>
                </c:pt>
                <c:pt idx="5">
                  <c:v>10</c:v>
                </c:pt>
                <c:pt idx="6">
                  <c:v>25</c:v>
                </c:pt>
                <c:pt idx="7">
                  <c:v>13</c:v>
                </c:pt>
                <c:pt idx="8">
                  <c:v>13</c:v>
                </c:pt>
                <c:pt idx="9">
                  <c:v>17</c:v>
                </c:pt>
                <c:pt idx="10">
                  <c:v>11</c:v>
                </c:pt>
                <c:pt idx="11">
                  <c:v>10</c:v>
                </c:pt>
                <c:pt idx="12">
                  <c:v>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4EF-41DB-9858-049FEEBB9E83}"/>
            </c:ext>
          </c:extLst>
        </c:ser>
        <c:ser>
          <c:idx val="1"/>
          <c:order val="1"/>
          <c:tx>
            <c:strRef>
              <c:f>Gerendur!$D$3</c:f>
              <c:strCache>
                <c:ptCount val="1"/>
                <c:pt idx="0">
                  <c:v>Konur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rgbClr val="92D050"/>
              </a:solidFill>
              <a:ln w="9525">
                <a:solidFill>
                  <a:srgbClr val="92D050"/>
                </a:solidFill>
              </a:ln>
              <a:effectLst/>
            </c:spPr>
          </c:marker>
          <c:dLbls>
            <c:dLbl>
              <c:idx val="5"/>
              <c:layout>
                <c:manualLayout>
                  <c:x val="-2.5000000000000102E-2"/>
                  <c:y val="-6.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4EF-41DB-9858-049FEEBB9E83}"/>
                </c:ext>
              </c:extLst>
            </c:dLbl>
            <c:dLbl>
              <c:idx val="7"/>
              <c:layout>
                <c:manualLayout>
                  <c:x val="-2.4999999999999897E-2"/>
                  <c:y val="-3.30882352941177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4EF-41DB-9858-049FEEBB9E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s-I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Gerendur!$B$4:$B$16</c:f>
              <c:strCache>
                <c:ptCount val="13"/>
                <c:pt idx="0">
                  <c:v>Júní</c:v>
                </c:pt>
                <c:pt idx="1">
                  <c:v>Júlí</c:v>
                </c:pt>
                <c:pt idx="2">
                  <c:v>Ágúst</c:v>
                </c:pt>
                <c:pt idx="3">
                  <c:v>September</c:v>
                </c:pt>
                <c:pt idx="4">
                  <c:v>Október</c:v>
                </c:pt>
                <c:pt idx="5">
                  <c:v>Nóvember</c:v>
                </c:pt>
                <c:pt idx="6">
                  <c:v>Desember</c:v>
                </c:pt>
                <c:pt idx="7">
                  <c:v>Janúar</c:v>
                </c:pt>
                <c:pt idx="8">
                  <c:v>Febrúar</c:v>
                </c:pt>
                <c:pt idx="9">
                  <c:v>Mars</c:v>
                </c:pt>
                <c:pt idx="10">
                  <c:v>Apríl</c:v>
                </c:pt>
                <c:pt idx="11">
                  <c:v>Maí</c:v>
                </c:pt>
                <c:pt idx="12">
                  <c:v>Júní</c:v>
                </c:pt>
              </c:strCache>
            </c:strRef>
          </c:cat>
          <c:val>
            <c:numRef>
              <c:f>Gerendur!$D$4:$D$16</c:f>
              <c:numCache>
                <c:formatCode>General</c:formatCode>
                <c:ptCount val="13"/>
                <c:pt idx="0">
                  <c:v>2</c:v>
                </c:pt>
                <c:pt idx="1">
                  <c:v>6</c:v>
                </c:pt>
                <c:pt idx="2">
                  <c:v>5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3</c:v>
                </c:pt>
                <c:pt idx="10">
                  <c:v>8</c:v>
                </c:pt>
                <c:pt idx="11">
                  <c:v>4</c:v>
                </c:pt>
                <c:pt idx="12">
                  <c:v>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84EF-41DB-9858-049FEEBB9E83}"/>
            </c:ext>
          </c:extLst>
        </c:ser>
        <c:ser>
          <c:idx val="2"/>
          <c:order val="2"/>
          <c:tx>
            <c:strRef>
              <c:f>Gerendur!$E$3</c:f>
              <c:strCache>
                <c:ptCount val="1"/>
                <c:pt idx="0">
                  <c:v>Samtals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bg2">
                  <a:lumMod val="90000"/>
                </a:schemeClr>
              </a:solidFill>
              <a:ln w="9525">
                <a:solidFill>
                  <a:schemeClr val="bg1">
                    <a:lumMod val="65000"/>
                  </a:schemeClr>
                </a:solidFill>
              </a:ln>
              <a:effectLst/>
            </c:spPr>
          </c:marker>
          <c:dLbls>
            <c:dLbl>
              <c:idx val="3"/>
              <c:layout>
                <c:manualLayout>
                  <c:x val="-3.6111111111111108E-2"/>
                  <c:y val="-6.61764705882353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4EF-41DB-9858-049FEEBB9E83}"/>
                </c:ext>
              </c:extLst>
            </c:dLbl>
            <c:dLbl>
              <c:idx val="4"/>
              <c:layout>
                <c:manualLayout>
                  <c:x val="-4.1666666666666664E-2"/>
                  <c:y val="-5.88235294117647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4EF-41DB-9858-049FEEBB9E83}"/>
                </c:ext>
              </c:extLst>
            </c:dLbl>
            <c:dLbl>
              <c:idx val="6"/>
              <c:layout>
                <c:manualLayout>
                  <c:x val="-3.0555555555555555E-2"/>
                  <c:y val="-4.04411764705882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4EF-41DB-9858-049FEEBB9E83}"/>
                </c:ext>
              </c:extLst>
            </c:dLbl>
            <c:dLbl>
              <c:idx val="7"/>
              <c:layout>
                <c:manualLayout>
                  <c:x val="-1.6666666666666566E-2"/>
                  <c:y val="-4.41176470588235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4EF-41DB-9858-049FEEBB9E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s-I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Gerendur!$B$4:$B$16</c:f>
              <c:strCache>
                <c:ptCount val="13"/>
                <c:pt idx="0">
                  <c:v>Júní</c:v>
                </c:pt>
                <c:pt idx="1">
                  <c:v>Júlí</c:v>
                </c:pt>
                <c:pt idx="2">
                  <c:v>Ágúst</c:v>
                </c:pt>
                <c:pt idx="3">
                  <c:v>September</c:v>
                </c:pt>
                <c:pt idx="4">
                  <c:v>Október</c:v>
                </c:pt>
                <c:pt idx="5">
                  <c:v>Nóvember</c:v>
                </c:pt>
                <c:pt idx="6">
                  <c:v>Desember</c:v>
                </c:pt>
                <c:pt idx="7">
                  <c:v>Janúar</c:v>
                </c:pt>
                <c:pt idx="8">
                  <c:v>Febrúar</c:v>
                </c:pt>
                <c:pt idx="9">
                  <c:v>Mars</c:v>
                </c:pt>
                <c:pt idx="10">
                  <c:v>Apríl</c:v>
                </c:pt>
                <c:pt idx="11">
                  <c:v>Maí</c:v>
                </c:pt>
                <c:pt idx="12">
                  <c:v>Júní</c:v>
                </c:pt>
              </c:strCache>
            </c:strRef>
          </c:cat>
          <c:val>
            <c:numRef>
              <c:f>Gerendur!$E$4:$E$16</c:f>
              <c:numCache>
                <c:formatCode>General</c:formatCode>
                <c:ptCount val="13"/>
                <c:pt idx="0">
                  <c:v>18</c:v>
                </c:pt>
                <c:pt idx="1">
                  <c:v>21</c:v>
                </c:pt>
                <c:pt idx="2">
                  <c:v>18</c:v>
                </c:pt>
                <c:pt idx="3">
                  <c:v>10</c:v>
                </c:pt>
                <c:pt idx="4">
                  <c:v>21</c:v>
                </c:pt>
                <c:pt idx="5">
                  <c:v>13</c:v>
                </c:pt>
                <c:pt idx="6">
                  <c:v>26</c:v>
                </c:pt>
                <c:pt idx="7">
                  <c:v>15</c:v>
                </c:pt>
                <c:pt idx="8">
                  <c:v>14</c:v>
                </c:pt>
                <c:pt idx="9">
                  <c:v>20</c:v>
                </c:pt>
                <c:pt idx="10">
                  <c:v>19</c:v>
                </c:pt>
                <c:pt idx="11">
                  <c:v>14</c:v>
                </c:pt>
                <c:pt idx="12">
                  <c:v>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84EF-41DB-9858-049FEEBB9E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61194912"/>
        <c:axId val="661192616"/>
      </c:lineChart>
      <c:catAx>
        <c:axId val="661194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s-IS"/>
          </a:p>
        </c:txPr>
        <c:crossAx val="661192616"/>
        <c:crosses val="autoZero"/>
        <c:auto val="1"/>
        <c:lblAlgn val="ctr"/>
        <c:lblOffset val="100"/>
        <c:noMultiLvlLbl val="0"/>
      </c:catAx>
      <c:valAx>
        <c:axId val="6611926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s-IS"/>
          </a:p>
        </c:txPr>
        <c:crossAx val="661194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s-I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s-I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'2024'!$B$6</c:f>
              <c:strCache>
                <c:ptCount val="1"/>
                <c:pt idx="0">
                  <c:v>Karlar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dLbl>
              <c:idx val="11"/>
              <c:layout>
                <c:manualLayout>
                  <c:x val="0"/>
                  <c:y val="9.19540229885048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8EC-4100-BDAB-1082B8D79DAF}"/>
                </c:ext>
              </c:extLst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is-I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'2024'!$A$7:$A$18</c:f>
              <c:strCache>
                <c:ptCount val="12"/>
                <c:pt idx="0">
                  <c:v>Janúar</c:v>
                </c:pt>
                <c:pt idx="1">
                  <c:v>Febrúar</c:v>
                </c:pt>
                <c:pt idx="2">
                  <c:v>Mars</c:v>
                </c:pt>
                <c:pt idx="3">
                  <c:v>Apríl</c:v>
                </c:pt>
                <c:pt idx="4">
                  <c:v>Maí</c:v>
                </c:pt>
                <c:pt idx="5">
                  <c:v>Júní</c:v>
                </c:pt>
                <c:pt idx="6">
                  <c:v>Júlí</c:v>
                </c:pt>
                <c:pt idx="7">
                  <c:v>Ágúst</c:v>
                </c:pt>
                <c:pt idx="8">
                  <c:v>September</c:v>
                </c:pt>
                <c:pt idx="9">
                  <c:v>Október</c:v>
                </c:pt>
                <c:pt idx="10">
                  <c:v>Nóvember</c:v>
                </c:pt>
                <c:pt idx="11">
                  <c:v>Desember</c:v>
                </c:pt>
              </c:strCache>
            </c:strRef>
          </c:cat>
          <c:val>
            <c:numRef>
              <c:f>'2024'!$B$7:$B$18</c:f>
              <c:numCache>
                <c:formatCode>General</c:formatCode>
                <c:ptCount val="12"/>
                <c:pt idx="0">
                  <c:v>5</c:v>
                </c:pt>
                <c:pt idx="1">
                  <c:v>2</c:v>
                </c:pt>
                <c:pt idx="2">
                  <c:v>8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EC-4100-BDAB-1082B8D79DAF}"/>
            </c:ext>
          </c:extLst>
        </c:ser>
        <c:ser>
          <c:idx val="1"/>
          <c:order val="1"/>
          <c:tx>
            <c:strRef>
              <c:f>'2024'!$C$6</c:f>
              <c:strCache>
                <c:ptCount val="1"/>
                <c:pt idx="0">
                  <c:v>Konur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is-I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'2024'!$A$7:$A$18</c:f>
              <c:strCache>
                <c:ptCount val="12"/>
                <c:pt idx="0">
                  <c:v>Janúar</c:v>
                </c:pt>
                <c:pt idx="1">
                  <c:v>Febrúar</c:v>
                </c:pt>
                <c:pt idx="2">
                  <c:v>Mars</c:v>
                </c:pt>
                <c:pt idx="3">
                  <c:v>Apríl</c:v>
                </c:pt>
                <c:pt idx="4">
                  <c:v>Maí</c:v>
                </c:pt>
                <c:pt idx="5">
                  <c:v>Júní</c:v>
                </c:pt>
                <c:pt idx="6">
                  <c:v>Júlí</c:v>
                </c:pt>
                <c:pt idx="7">
                  <c:v>Ágúst</c:v>
                </c:pt>
                <c:pt idx="8">
                  <c:v>September</c:v>
                </c:pt>
                <c:pt idx="9">
                  <c:v>Október</c:v>
                </c:pt>
                <c:pt idx="10">
                  <c:v>Nóvember</c:v>
                </c:pt>
                <c:pt idx="11">
                  <c:v>Desember</c:v>
                </c:pt>
              </c:strCache>
            </c:strRef>
          </c:cat>
          <c:val>
            <c:numRef>
              <c:f>'2024'!$C$7:$C$18</c:f>
              <c:numCache>
                <c:formatCode>General</c:formatCode>
                <c:ptCount val="12"/>
                <c:pt idx="0">
                  <c:v>10</c:v>
                </c:pt>
                <c:pt idx="1">
                  <c:v>12</c:v>
                </c:pt>
                <c:pt idx="2">
                  <c:v>13</c:v>
                </c:pt>
                <c:pt idx="3">
                  <c:v>14</c:v>
                </c:pt>
                <c:pt idx="4">
                  <c:v>9</c:v>
                </c:pt>
                <c:pt idx="5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8EC-4100-BDAB-1082B8D79D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39624720"/>
        <c:axId val="239622368"/>
      </c:barChart>
      <c:catAx>
        <c:axId val="239624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is-IS"/>
          </a:p>
        </c:txPr>
        <c:crossAx val="239622368"/>
        <c:crosses val="autoZero"/>
        <c:auto val="1"/>
        <c:lblAlgn val="ctr"/>
        <c:lblOffset val="100"/>
        <c:noMultiLvlLbl val="0"/>
      </c:catAx>
      <c:valAx>
        <c:axId val="2396223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396247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Brotaþolar!$D$4</c:f>
              <c:strCache>
                <c:ptCount val="1"/>
                <c:pt idx="0">
                  <c:v>Konur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92D050"/>
              </a:solidFill>
              <a:ln w="9525">
                <a:solidFill>
                  <a:srgbClr val="92D050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s-I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Brotaþolar!$C$5:$C$17</c:f>
              <c:strCache>
                <c:ptCount val="13"/>
                <c:pt idx="0">
                  <c:v>Júní</c:v>
                </c:pt>
                <c:pt idx="1">
                  <c:v>Júlí</c:v>
                </c:pt>
                <c:pt idx="2">
                  <c:v>Ágúst</c:v>
                </c:pt>
                <c:pt idx="3">
                  <c:v>September</c:v>
                </c:pt>
                <c:pt idx="4">
                  <c:v>Október</c:v>
                </c:pt>
                <c:pt idx="5">
                  <c:v>Nóvember</c:v>
                </c:pt>
                <c:pt idx="6">
                  <c:v>Desember</c:v>
                </c:pt>
                <c:pt idx="7">
                  <c:v>Janúar</c:v>
                </c:pt>
                <c:pt idx="8">
                  <c:v>Febrúar</c:v>
                </c:pt>
                <c:pt idx="9">
                  <c:v>Mars</c:v>
                </c:pt>
                <c:pt idx="10">
                  <c:v>Apríl</c:v>
                </c:pt>
                <c:pt idx="11">
                  <c:v>Maí</c:v>
                </c:pt>
                <c:pt idx="12">
                  <c:v>Júní</c:v>
                </c:pt>
              </c:strCache>
            </c:strRef>
          </c:cat>
          <c:val>
            <c:numRef>
              <c:f>Brotaþolar!$D$5:$D$17</c:f>
              <c:numCache>
                <c:formatCode>General</c:formatCode>
                <c:ptCount val="13"/>
                <c:pt idx="0">
                  <c:v>15</c:v>
                </c:pt>
                <c:pt idx="1">
                  <c:v>15</c:v>
                </c:pt>
                <c:pt idx="2">
                  <c:v>14</c:v>
                </c:pt>
                <c:pt idx="3">
                  <c:v>9</c:v>
                </c:pt>
                <c:pt idx="4">
                  <c:v>18</c:v>
                </c:pt>
                <c:pt idx="5">
                  <c:v>10</c:v>
                </c:pt>
                <c:pt idx="6">
                  <c:v>22</c:v>
                </c:pt>
                <c:pt idx="7">
                  <c:v>10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5</c:v>
                </c:pt>
                <c:pt idx="12">
                  <c:v>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61C-490B-BE3E-1D276A4E0863}"/>
            </c:ext>
          </c:extLst>
        </c:ser>
        <c:ser>
          <c:idx val="1"/>
          <c:order val="1"/>
          <c:tx>
            <c:strRef>
              <c:f>Brotaþolar!$E$4</c:f>
              <c:strCache>
                <c:ptCount val="1"/>
                <c:pt idx="0">
                  <c:v>Karlar</c:v>
                </c:pt>
              </c:strCache>
            </c:strRef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70C0"/>
              </a:solidFill>
              <a:ln w="9525">
                <a:solidFill>
                  <a:srgbClr val="0070C0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s-I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Brotaþolar!$C$5:$C$17</c:f>
              <c:strCache>
                <c:ptCount val="13"/>
                <c:pt idx="0">
                  <c:v>Júní</c:v>
                </c:pt>
                <c:pt idx="1">
                  <c:v>Júlí</c:v>
                </c:pt>
                <c:pt idx="2">
                  <c:v>Ágúst</c:v>
                </c:pt>
                <c:pt idx="3">
                  <c:v>September</c:v>
                </c:pt>
                <c:pt idx="4">
                  <c:v>Október</c:v>
                </c:pt>
                <c:pt idx="5">
                  <c:v>Nóvember</c:v>
                </c:pt>
                <c:pt idx="6">
                  <c:v>Desember</c:v>
                </c:pt>
                <c:pt idx="7">
                  <c:v>Janúar</c:v>
                </c:pt>
                <c:pt idx="8">
                  <c:v>Febrúar</c:v>
                </c:pt>
                <c:pt idx="9">
                  <c:v>Mars</c:v>
                </c:pt>
                <c:pt idx="10">
                  <c:v>Apríl</c:v>
                </c:pt>
                <c:pt idx="11">
                  <c:v>Maí</c:v>
                </c:pt>
                <c:pt idx="12">
                  <c:v>Júní</c:v>
                </c:pt>
              </c:strCache>
            </c:strRef>
          </c:cat>
          <c:val>
            <c:numRef>
              <c:f>Brotaþolar!$E$5:$E$17</c:f>
              <c:numCache>
                <c:formatCode>General</c:formatCode>
                <c:ptCount val="13"/>
                <c:pt idx="0">
                  <c:v>3</c:v>
                </c:pt>
                <c:pt idx="1">
                  <c:v>6</c:v>
                </c:pt>
                <c:pt idx="2">
                  <c:v>4</c:v>
                </c:pt>
                <c:pt idx="3">
                  <c:v>1</c:v>
                </c:pt>
                <c:pt idx="4">
                  <c:v>3</c:v>
                </c:pt>
                <c:pt idx="5">
                  <c:v>3</c:v>
                </c:pt>
                <c:pt idx="6">
                  <c:v>4</c:v>
                </c:pt>
                <c:pt idx="7">
                  <c:v>5</c:v>
                </c:pt>
                <c:pt idx="8">
                  <c:v>2</c:v>
                </c:pt>
                <c:pt idx="9">
                  <c:v>7</c:v>
                </c:pt>
                <c:pt idx="10">
                  <c:v>5</c:v>
                </c:pt>
                <c:pt idx="11">
                  <c:v>9</c:v>
                </c:pt>
                <c:pt idx="12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61C-490B-BE3E-1D276A4E0863}"/>
            </c:ext>
          </c:extLst>
        </c:ser>
        <c:ser>
          <c:idx val="2"/>
          <c:order val="2"/>
          <c:tx>
            <c:strRef>
              <c:f>Brotaþolar!$F$4</c:f>
              <c:strCache>
                <c:ptCount val="1"/>
                <c:pt idx="0">
                  <c:v>Samtals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bg1">
                    <a:lumMod val="6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s-I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Brotaþolar!$C$5:$C$17</c:f>
              <c:strCache>
                <c:ptCount val="13"/>
                <c:pt idx="0">
                  <c:v>Júní</c:v>
                </c:pt>
                <c:pt idx="1">
                  <c:v>Júlí</c:v>
                </c:pt>
                <c:pt idx="2">
                  <c:v>Ágúst</c:v>
                </c:pt>
                <c:pt idx="3">
                  <c:v>September</c:v>
                </c:pt>
                <c:pt idx="4">
                  <c:v>Október</c:v>
                </c:pt>
                <c:pt idx="5">
                  <c:v>Nóvember</c:v>
                </c:pt>
                <c:pt idx="6">
                  <c:v>Desember</c:v>
                </c:pt>
                <c:pt idx="7">
                  <c:v>Janúar</c:v>
                </c:pt>
                <c:pt idx="8">
                  <c:v>Febrúar</c:v>
                </c:pt>
                <c:pt idx="9">
                  <c:v>Mars</c:v>
                </c:pt>
                <c:pt idx="10">
                  <c:v>Apríl</c:v>
                </c:pt>
                <c:pt idx="11">
                  <c:v>Maí</c:v>
                </c:pt>
                <c:pt idx="12">
                  <c:v>Júní</c:v>
                </c:pt>
              </c:strCache>
            </c:strRef>
          </c:cat>
          <c:val>
            <c:numRef>
              <c:f>Brotaþolar!$F$5:$F$17</c:f>
              <c:numCache>
                <c:formatCode>General</c:formatCode>
                <c:ptCount val="13"/>
                <c:pt idx="0">
                  <c:v>18</c:v>
                </c:pt>
                <c:pt idx="1">
                  <c:v>21</c:v>
                </c:pt>
                <c:pt idx="2">
                  <c:v>18</c:v>
                </c:pt>
                <c:pt idx="3">
                  <c:v>10</c:v>
                </c:pt>
                <c:pt idx="4">
                  <c:v>21</c:v>
                </c:pt>
                <c:pt idx="5">
                  <c:v>13</c:v>
                </c:pt>
                <c:pt idx="6">
                  <c:v>26</c:v>
                </c:pt>
                <c:pt idx="7">
                  <c:v>15</c:v>
                </c:pt>
                <c:pt idx="8">
                  <c:v>14</c:v>
                </c:pt>
                <c:pt idx="9">
                  <c:v>20</c:v>
                </c:pt>
                <c:pt idx="10">
                  <c:v>19</c:v>
                </c:pt>
                <c:pt idx="11">
                  <c:v>14</c:v>
                </c:pt>
                <c:pt idx="12">
                  <c:v>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61C-490B-BE3E-1D276A4E08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74759840"/>
        <c:axId val="674757680"/>
      </c:lineChart>
      <c:catAx>
        <c:axId val="674759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s-IS"/>
          </a:p>
        </c:txPr>
        <c:crossAx val="674757680"/>
        <c:crosses val="autoZero"/>
        <c:auto val="1"/>
        <c:lblAlgn val="ctr"/>
        <c:lblOffset val="100"/>
        <c:noMultiLvlLbl val="0"/>
      </c:catAx>
      <c:valAx>
        <c:axId val="6747576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s-IS"/>
          </a:p>
        </c:txPr>
        <c:crossAx val="674759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s-I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s-I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78756-850E-44A3-A479-103E547D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1231</Words>
  <Characters>7019</Characters>
  <Application>Microsoft Office Word</Application>
  <DocSecurity>4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UTM - Reykjavík</Company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Hreinn Valgerðar Hreinsson</cp:lastModifiedBy>
  <cp:revision>2</cp:revision>
  <cp:lastPrinted>2022-07-12T14:54:00Z</cp:lastPrinted>
  <dcterms:created xsi:type="dcterms:W3CDTF">2024-07-15T10:29:00Z</dcterms:created>
  <dcterms:modified xsi:type="dcterms:W3CDTF">2024-07-15T10:29:00Z</dcterms:modified>
</cp:coreProperties>
</file>