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CA" w:rsidRPr="00427673" w:rsidRDefault="00392BCA" w:rsidP="00392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B0B"/>
          <w:sz w:val="20"/>
          <w:szCs w:val="20"/>
        </w:rPr>
      </w:pPr>
      <w:bookmarkStart w:id="0" w:name="_GoBack"/>
      <w:bookmarkEnd w:id="0"/>
    </w:p>
    <w:p w:rsidR="00034B94" w:rsidRDefault="00BE0BD9" w:rsidP="00ED5FD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B0B0B"/>
        </w:rPr>
      </w:pPr>
      <w:r>
        <w:rPr>
          <w:rFonts w:ascii="Times New Roman" w:hAnsi="Times New Roman" w:cs="Times New Roman"/>
          <w:color w:val="0B0B0B"/>
        </w:rPr>
        <w:t>1</w:t>
      </w:r>
      <w:r w:rsidR="00034B94" w:rsidRPr="00ED5FDE">
        <w:rPr>
          <w:rFonts w:ascii="Times New Roman" w:hAnsi="Times New Roman" w:cs="Times New Roman"/>
          <w:color w:val="0B0B0B"/>
        </w:rPr>
        <w:t xml:space="preserve">. </w:t>
      </w:r>
      <w:r>
        <w:rPr>
          <w:rFonts w:ascii="Times New Roman" w:hAnsi="Times New Roman" w:cs="Times New Roman"/>
          <w:color w:val="0B0B0B"/>
        </w:rPr>
        <w:t>mars</w:t>
      </w:r>
      <w:r w:rsidR="00446A0B" w:rsidRPr="00ED5FDE">
        <w:rPr>
          <w:rFonts w:ascii="Times New Roman" w:hAnsi="Times New Roman" w:cs="Times New Roman"/>
          <w:color w:val="0B0B0B"/>
        </w:rPr>
        <w:t xml:space="preserve"> </w:t>
      </w:r>
      <w:r w:rsidR="00034B94" w:rsidRPr="00ED5FDE">
        <w:rPr>
          <w:rFonts w:ascii="Times New Roman" w:hAnsi="Times New Roman" w:cs="Times New Roman"/>
          <w:color w:val="0B0B0B"/>
        </w:rPr>
        <w:t>2016</w:t>
      </w:r>
    </w:p>
    <w:p w:rsidR="00ED5FDE" w:rsidRPr="00ED5FDE" w:rsidRDefault="00ED5FDE" w:rsidP="00446A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B0B0B"/>
        </w:rPr>
      </w:pPr>
    </w:p>
    <w:p w:rsidR="00F8196D" w:rsidRPr="00565A12" w:rsidRDefault="00034B94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8"/>
          <w:szCs w:val="28"/>
        </w:rPr>
      </w:pPr>
      <w:r w:rsidRPr="00565A12">
        <w:rPr>
          <w:rFonts w:ascii="Times New Roman" w:hAnsi="Times New Roman" w:cs="Times New Roman"/>
          <w:b/>
          <w:color w:val="0B0B0B"/>
          <w:sz w:val="28"/>
          <w:szCs w:val="28"/>
        </w:rPr>
        <w:t xml:space="preserve">Vísað er til erindis starfshóps </w:t>
      </w:r>
      <w:r w:rsidR="00F8196D" w:rsidRPr="00565A12">
        <w:rPr>
          <w:rFonts w:ascii="Times New Roman" w:hAnsi="Times New Roman" w:cs="Times New Roman"/>
          <w:b/>
          <w:color w:val="0B0B0B"/>
          <w:sz w:val="28"/>
          <w:szCs w:val="28"/>
        </w:rPr>
        <w:t xml:space="preserve">á vegum mennta- og menningamálaráðuneytis </w:t>
      </w:r>
      <w:r w:rsidRPr="00565A12">
        <w:rPr>
          <w:rFonts w:ascii="Times New Roman" w:hAnsi="Times New Roman" w:cs="Times New Roman"/>
          <w:b/>
          <w:color w:val="0B0B0B"/>
          <w:sz w:val="28"/>
          <w:szCs w:val="28"/>
        </w:rPr>
        <w:t xml:space="preserve">dags. 20. janúar sl. undirritað af Ragnheiði Bóasdóttur, formanni starfshópsins. </w:t>
      </w:r>
    </w:p>
    <w:p w:rsidR="00F8196D" w:rsidRPr="00565A12" w:rsidRDefault="00F8196D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</w:p>
    <w:p w:rsidR="00034B94" w:rsidRPr="00565A12" w:rsidRDefault="00034B94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</w:p>
    <w:p w:rsidR="00034B94" w:rsidRPr="00565A12" w:rsidRDefault="00034B94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8"/>
          <w:szCs w:val="28"/>
        </w:rPr>
      </w:pPr>
      <w:r w:rsidRPr="00565A12">
        <w:rPr>
          <w:rFonts w:ascii="Times New Roman" w:hAnsi="Times New Roman" w:cs="Times New Roman"/>
          <w:b/>
          <w:color w:val="0B0B0B"/>
          <w:sz w:val="28"/>
          <w:szCs w:val="28"/>
        </w:rPr>
        <w:t>Forsendur</w:t>
      </w:r>
      <w:r w:rsidR="00ED5FDE" w:rsidRPr="00565A12">
        <w:rPr>
          <w:rFonts w:ascii="Times New Roman" w:hAnsi="Times New Roman" w:cs="Times New Roman"/>
          <w:b/>
          <w:color w:val="0B0B0B"/>
          <w:sz w:val="28"/>
          <w:szCs w:val="28"/>
        </w:rPr>
        <w:t xml:space="preserve"> sem Reykjavíkurborg gerir áður en spurningum er svarað: </w:t>
      </w:r>
    </w:p>
    <w:p w:rsidR="00565A12" w:rsidRDefault="00565A12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</w:p>
    <w:p w:rsidR="00034B94" w:rsidRPr="00565A12" w:rsidRDefault="00565A12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A.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="00034B94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Það er skilningur Reykjavíkurborgar að samkvæmt lögum, reglugerðum og samkomulagi ríkis og sveitarfélaga sem </w:t>
      </w:r>
      <w:proofErr w:type="spellStart"/>
      <w:r w:rsidR="00034B94" w:rsidRPr="00565A12">
        <w:rPr>
          <w:rFonts w:ascii="Times New Roman" w:hAnsi="Times New Roman" w:cs="Times New Roman"/>
          <w:b/>
          <w:color w:val="0B0B0B"/>
          <w:sz w:val="24"/>
          <w:szCs w:val="24"/>
        </w:rPr>
        <w:t>skýrslan</w:t>
      </w:r>
      <w:proofErr w:type="spellEnd"/>
      <w:r w:rsidR="00034B94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byggir á </w:t>
      </w:r>
      <w:proofErr w:type="spellStart"/>
      <w:r w:rsidR="00034B94" w:rsidRPr="00565A12">
        <w:rPr>
          <w:rFonts w:ascii="Times New Roman" w:hAnsi="Times New Roman" w:cs="Times New Roman"/>
          <w:b/>
          <w:color w:val="0B0B0B"/>
          <w:sz w:val="24"/>
          <w:szCs w:val="24"/>
        </w:rPr>
        <w:t>sé</w:t>
      </w:r>
      <w:proofErr w:type="spellEnd"/>
      <w:r w:rsidR="00034B94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hlutverk Reykjavíkurborgar eftirfarandi:</w:t>
      </w:r>
    </w:p>
    <w:p w:rsidR="00034B94" w:rsidRPr="00565A12" w:rsidRDefault="00034B94" w:rsidP="00565A12">
      <w:pPr>
        <w:pStyle w:val="Mlsgreinlista"/>
        <w:autoSpaceDE w:val="0"/>
        <w:autoSpaceDN w:val="0"/>
        <w:adjustRightInd w:val="0"/>
        <w:spacing w:after="0"/>
        <w:ind w:left="1104"/>
        <w:rPr>
          <w:rFonts w:ascii="Times New Roman" w:hAnsi="Times New Roman" w:cs="Times New Roman"/>
          <w:b/>
          <w:color w:val="0B0B0B"/>
          <w:sz w:val="24"/>
          <w:szCs w:val="24"/>
        </w:rPr>
      </w:pPr>
    </w:p>
    <w:p w:rsidR="00034B94" w:rsidRPr="00565A12" w:rsidRDefault="00034B94" w:rsidP="00565A12">
      <w:pPr>
        <w:pStyle w:val="Mlsgrein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málþroskaskimanir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í leik- og grunnskólum. Útkoma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úr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skimunum ræður framhaldi, þ.e. hvort barn hafi góðan málþroska , börn séu á mörkum og  fái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sértillit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frá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starfsfólki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skóla eða börn sem eru undir 80 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sem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fara í frekara málþroska- og framburðarmat (frumgreining) </w:t>
      </w:r>
    </w:p>
    <w:p w:rsidR="00034B94" w:rsidRPr="00565A12" w:rsidRDefault="00034B94" w:rsidP="00565A12">
      <w:pPr>
        <w:pStyle w:val="Mlsgrein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skýrslugerð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og skilafundir</w:t>
      </w:r>
    </w:p>
    <w:p w:rsidR="00034B94" w:rsidRPr="00565A12" w:rsidRDefault="00034B94" w:rsidP="00565A12">
      <w:pPr>
        <w:pStyle w:val="Mlsgrein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ráðgjöf og fræðsla</w:t>
      </w:r>
    </w:p>
    <w:p w:rsidR="00034B94" w:rsidRPr="00565A12" w:rsidRDefault="00034B94" w:rsidP="00565A12">
      <w:pPr>
        <w:pStyle w:val="Mlsgrein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þjálfun barna sem falla undir viðmið sveitarfélags. (Áætlanir  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gera ráð fyrir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og reynsla sýnir að af þeim börnum sem þurfa þjálfun er hlutur Reykjavíkurborgar 35-40% og börn sem falla undir viðmið um þjálfun sem S.Í. greiðir kostnað af 60-65%) </w:t>
      </w:r>
    </w:p>
    <w:p w:rsidR="00034B94" w:rsidRPr="00565A12" w:rsidRDefault="00034B94" w:rsidP="00565A12">
      <w:pPr>
        <w:pStyle w:val="Mlsgrein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samskipti við talmeinafræðinga á vegum ríkis.</w:t>
      </w:r>
    </w:p>
    <w:p w:rsidR="00034B94" w:rsidRPr="00565A12" w:rsidRDefault="00034B94" w:rsidP="00565A12">
      <w:pPr>
        <w:pStyle w:val="Mlsgreinlista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eftirfylgni og endurmat  </w:t>
      </w:r>
    </w:p>
    <w:p w:rsidR="00C607B0" w:rsidRPr="00565A12" w:rsidRDefault="00C607B0" w:rsidP="00565A12">
      <w:pPr>
        <w:pStyle w:val="Mlsgreinlista"/>
        <w:autoSpaceDE w:val="0"/>
        <w:autoSpaceDN w:val="0"/>
        <w:adjustRightInd w:val="0"/>
        <w:spacing w:after="0"/>
        <w:ind w:left="1824"/>
        <w:rPr>
          <w:rFonts w:ascii="Times New Roman" w:hAnsi="Times New Roman" w:cs="Times New Roman"/>
          <w:color w:val="0B0B0B"/>
          <w:sz w:val="24"/>
          <w:szCs w:val="24"/>
        </w:rPr>
      </w:pPr>
    </w:p>
    <w:p w:rsidR="008D638E" w:rsidRPr="00565A12" w:rsidRDefault="00F05F77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B. </w:t>
      </w:r>
      <w:r w:rsidR="00392BCA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Samkvæmt sama </w:t>
      </w:r>
      <w:proofErr w:type="spellStart"/>
      <w:r w:rsidR="00392BCA" w:rsidRPr="00565A12">
        <w:rPr>
          <w:rFonts w:ascii="Times New Roman" w:hAnsi="Times New Roman" w:cs="Times New Roman"/>
          <w:b/>
          <w:color w:val="0B0B0B"/>
          <w:sz w:val="24"/>
          <w:szCs w:val="24"/>
        </w:rPr>
        <w:t>sé</w:t>
      </w:r>
      <w:proofErr w:type="spellEnd"/>
      <w:r w:rsidR="00392BCA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hlutverk ríkisins eftirfarandi:</w:t>
      </w:r>
    </w:p>
    <w:p w:rsidR="00F05F77" w:rsidRPr="00565A12" w:rsidRDefault="00F05F77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</w:p>
    <w:p w:rsidR="00F05F77" w:rsidRPr="00565A12" w:rsidRDefault="00F05F77" w:rsidP="00565A1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Samkvæmt samkomulagi milli velferðaráðneytis og Sambands íslenskra sveitarf</w:t>
      </w:r>
      <w:r w:rsidR="00186275" w:rsidRPr="00565A12">
        <w:rPr>
          <w:rFonts w:ascii="Times New Roman" w:hAnsi="Times New Roman" w:cs="Times New Roman"/>
          <w:color w:val="0B0B0B"/>
          <w:sz w:val="24"/>
          <w:szCs w:val="24"/>
        </w:rPr>
        <w:t>élaga um s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kiptingu ábyrgðar vegna talmeinaþjónustu við börn með framburðarfrávik, málþroskafrávik og stam frá 8. maí 2014 er </w:t>
      </w:r>
      <w:r w:rsidR="00186275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á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>ábyrgð r</w:t>
      </w:r>
      <w:r w:rsidR="00186275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íkisins að börn með miðlungs til alvarlegra tal- og málþroskafrávika fái nánari greiningu og meðferð, í forsvari Sjúkratrygginga Íslands sbr. reglugerð 166/2014.  </w:t>
      </w:r>
      <w:r w:rsidR="00407312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Samkvæmt þessu eru þetta börn með </w:t>
      </w:r>
    </w:p>
    <w:p w:rsidR="00407312" w:rsidRPr="00565A12" w:rsidRDefault="00407312" w:rsidP="00565A12">
      <w:pPr>
        <w:pStyle w:val="Mlsgrein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Framburðarfrávik: </w:t>
      </w:r>
    </w:p>
    <w:p w:rsidR="00407312" w:rsidRPr="00565A12" w:rsidRDefault="00407312" w:rsidP="00565A12">
      <w:pPr>
        <w:pStyle w:val="Mlsgreinlista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3 og 4 ára börn með 24 villur eða fleiri á framburðarprófi.</w:t>
      </w:r>
    </w:p>
    <w:p w:rsidR="00407312" w:rsidRPr="00565A12" w:rsidRDefault="00407312" w:rsidP="00565A12">
      <w:pPr>
        <w:pStyle w:val="Mlsgreinlista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5 og6 ára börn með 18 eða fleiri villur á framburðarprófi.</w:t>
      </w:r>
    </w:p>
    <w:p w:rsidR="00565A12" w:rsidRPr="00565A12" w:rsidRDefault="00407312" w:rsidP="00565A12">
      <w:pPr>
        <w:pStyle w:val="Mlsgreinlista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7 ára börn og eldri með 8 eða fleiri villur á framburðarprófi.</w:t>
      </w:r>
    </w:p>
    <w:p w:rsidR="00407312" w:rsidRPr="00565A12" w:rsidRDefault="00407312" w:rsidP="00565A12">
      <w:pPr>
        <w:pStyle w:val="Mlsgrein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Málþroskafrávik:</w:t>
      </w:r>
    </w:p>
    <w:p w:rsidR="00407312" w:rsidRPr="00565A12" w:rsidRDefault="00407312" w:rsidP="00565A12">
      <w:pPr>
        <w:pStyle w:val="Mlsgreinlista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Miðað er við málþroskatölu 80 og undir.</w:t>
      </w:r>
    </w:p>
    <w:p w:rsidR="00407312" w:rsidRPr="00565A12" w:rsidRDefault="00407312" w:rsidP="00565A12">
      <w:pPr>
        <w:pStyle w:val="Mlsgreinlista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Stam:</w:t>
      </w:r>
    </w:p>
    <w:p w:rsidR="00407312" w:rsidRPr="00565A12" w:rsidRDefault="00407312" w:rsidP="00565A12">
      <w:pPr>
        <w:pStyle w:val="Mlsgreinlista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Grunnskólabörn með miðlungs til alvarlegt stam (&gt;4%)</w:t>
      </w:r>
    </w:p>
    <w:p w:rsidR="00407312" w:rsidRPr="00565A12" w:rsidRDefault="00407312" w:rsidP="00565A12">
      <w:pPr>
        <w:pStyle w:val="Mlsgreinlista"/>
        <w:numPr>
          <w:ilvl w:val="2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Öll leikskólabörn með stam.</w:t>
      </w:r>
    </w:p>
    <w:p w:rsidR="00407312" w:rsidRPr="00565A12" w:rsidRDefault="009E218B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>
        <w:rPr>
          <w:rFonts w:ascii="Times New Roman" w:hAnsi="Times New Roman" w:cs="Times New Roman"/>
          <w:color w:val="0B0B0B"/>
          <w:sz w:val="24"/>
          <w:szCs w:val="24"/>
        </w:rPr>
        <w:lastRenderedPageBreak/>
        <w:t>Rammasamningur dags. 15.05.2015 milli Sjúkratrygginga Íslands og sveitarfélaga eða stofnana þeirra</w:t>
      </w:r>
      <w:r w:rsidR="00407312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heimilar að s</w:t>
      </w:r>
      <w:r>
        <w:rPr>
          <w:rFonts w:ascii="Times New Roman" w:hAnsi="Times New Roman" w:cs="Times New Roman"/>
          <w:color w:val="0B0B0B"/>
          <w:sz w:val="24"/>
          <w:szCs w:val="24"/>
        </w:rPr>
        <w:t>veita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>r</w:t>
      </w:r>
      <w:r>
        <w:rPr>
          <w:rFonts w:ascii="Times New Roman" w:hAnsi="Times New Roman" w:cs="Times New Roman"/>
          <w:color w:val="0B0B0B"/>
          <w:sz w:val="24"/>
          <w:szCs w:val="24"/>
        </w:rPr>
        <w:t>félög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geti 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gert samning um að 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>ver</w:t>
      </w:r>
      <w:r>
        <w:rPr>
          <w:rFonts w:ascii="Times New Roman" w:hAnsi="Times New Roman" w:cs="Times New Roman"/>
          <w:color w:val="0B0B0B"/>
          <w:sz w:val="24"/>
          <w:szCs w:val="24"/>
        </w:rPr>
        <w:t>a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með talmeinafræðinga í föstu starfi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sem sinnir verkefnum sem eru á ábyrgð ríkisins enda fullnægi þeir kröfum </w:t>
      </w:r>
      <w:proofErr w:type="spellStart"/>
      <w:r>
        <w:rPr>
          <w:rFonts w:ascii="Times New Roman" w:hAnsi="Times New Roman" w:cs="Times New Roman"/>
          <w:color w:val="0B0B0B"/>
          <w:sz w:val="24"/>
          <w:szCs w:val="24"/>
        </w:rPr>
        <w:t>samkv</w:t>
      </w:r>
      <w:proofErr w:type="spellEnd"/>
      <w:r>
        <w:rPr>
          <w:rFonts w:ascii="Times New Roman" w:hAnsi="Times New Roman" w:cs="Times New Roman"/>
          <w:color w:val="0B0B0B"/>
          <w:sz w:val="24"/>
          <w:szCs w:val="24"/>
        </w:rPr>
        <w:t xml:space="preserve">. samningnum.  Með þessum rammasamningi 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>er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>möguleiki á auknum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>sveigjanleika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B0B"/>
          <w:sz w:val="24"/>
          <w:szCs w:val="24"/>
        </w:rPr>
        <w:t>til að mæta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þjónustu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 xml:space="preserve">þörf barna </w:t>
      </w:r>
      <w:r>
        <w:rPr>
          <w:rFonts w:ascii="Times New Roman" w:hAnsi="Times New Roman" w:cs="Times New Roman"/>
          <w:color w:val="0B0B0B"/>
          <w:sz w:val="24"/>
          <w:szCs w:val="24"/>
        </w:rPr>
        <w:t xml:space="preserve">með tal- og </w:t>
      </w:r>
      <w:proofErr w:type="spellStart"/>
      <w:r>
        <w:rPr>
          <w:rFonts w:ascii="Times New Roman" w:hAnsi="Times New Roman" w:cs="Times New Roman"/>
          <w:color w:val="0B0B0B"/>
          <w:sz w:val="24"/>
          <w:szCs w:val="24"/>
        </w:rPr>
        <w:t>málþroskaraskanir</w:t>
      </w:r>
      <w:proofErr w:type="spellEnd"/>
      <w:r w:rsidR="000C0EF1">
        <w:rPr>
          <w:rFonts w:ascii="Times New Roman" w:hAnsi="Times New Roman" w:cs="Times New Roman"/>
          <w:color w:val="0B0B0B"/>
          <w:sz w:val="24"/>
          <w:szCs w:val="24"/>
        </w:rPr>
        <w:t xml:space="preserve">, t.d. með því að samþætta ábyrgðarhlutverk sveitarfélags og ríkisins. </w:t>
      </w:r>
    </w:p>
    <w:p w:rsidR="008D638E" w:rsidRPr="00565A12" w:rsidRDefault="008D638E" w:rsidP="00565A12">
      <w:pPr>
        <w:pStyle w:val="Mlsgreinlista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color w:val="0B0B0B"/>
          <w:sz w:val="24"/>
          <w:szCs w:val="24"/>
        </w:rPr>
      </w:pPr>
    </w:p>
    <w:p w:rsidR="008F1FE9" w:rsidRPr="00565A12" w:rsidRDefault="00F05F77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C. </w:t>
      </w:r>
      <w:r w:rsidR="00392BCA" w:rsidRPr="00565A12">
        <w:rPr>
          <w:rFonts w:ascii="Times New Roman" w:hAnsi="Times New Roman" w:cs="Times New Roman"/>
          <w:b/>
          <w:color w:val="0B0B0B"/>
          <w:sz w:val="24"/>
          <w:szCs w:val="24"/>
        </w:rPr>
        <w:t>Reykjavíkurborg telur nokkra annmarka á þess</w:t>
      </w:r>
      <w:r w:rsidR="006D511E" w:rsidRPr="00565A12">
        <w:rPr>
          <w:rFonts w:ascii="Times New Roman" w:hAnsi="Times New Roman" w:cs="Times New Roman"/>
          <w:b/>
          <w:color w:val="0B0B0B"/>
          <w:sz w:val="24"/>
          <w:szCs w:val="24"/>
        </w:rPr>
        <w:t>ari skiptingu á milli ríkis og Reykjavíkurborgar</w:t>
      </w:r>
      <w:r w:rsidR="00392BCA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og telur æskilegt að því verði breytt. </w:t>
      </w:r>
      <w:r w:rsidR="008F1FE9" w:rsidRPr="00565A12">
        <w:rPr>
          <w:rFonts w:ascii="Times New Roman" w:hAnsi="Times New Roman" w:cs="Times New Roman"/>
          <w:b/>
          <w:color w:val="0B0B0B"/>
          <w:sz w:val="24"/>
          <w:szCs w:val="24"/>
        </w:rPr>
        <w:t>Annmarkarnir eru aðallega þessir:</w:t>
      </w:r>
    </w:p>
    <w:p w:rsidR="0089781A" w:rsidRPr="00565A12" w:rsidRDefault="005558AC" w:rsidP="00565A12">
      <w:pPr>
        <w:pStyle w:val="Mlsgrein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Mörk eru ljós á milli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vægs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og miðlungsvanda barna 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í samningnum en vandi barna getur breyst 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>á meðan þau bíða á biðlistum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, þannig að þegar loks kemur að þeim falla þau ekki lengur undir skilgreiningu sem ríkið hefur sett 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og 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börnin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eru send á milli </w:t>
      </w:r>
      <w:r w:rsidR="0089781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aðila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og fá 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þar af leiðandi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>seint og illa þjónustu.</w:t>
      </w:r>
      <w:r w:rsidR="009F18B3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</w:p>
    <w:p w:rsidR="005558AC" w:rsidRPr="00565A12" w:rsidRDefault="005558AC" w:rsidP="00565A12">
      <w:pPr>
        <w:pStyle w:val="Mlsgrein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Bið eftir þjónustu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hjá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einkastofum talmeinafræðinga er löng jafnvel á annað ár. 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>Bö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 xml:space="preserve">rn sem bíða á þessum biðlistum 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eru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>börn sem er hvað mikilvægast að fá</w:t>
      </w:r>
      <w:r w:rsidR="006D511E" w:rsidRPr="00565A12">
        <w:rPr>
          <w:rFonts w:ascii="Times New Roman" w:hAnsi="Times New Roman" w:cs="Times New Roman"/>
          <w:color w:val="0B0B0B"/>
          <w:sz w:val="24"/>
          <w:szCs w:val="24"/>
        </w:rPr>
        <w:t>i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þjónustu sem fyrst (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snemmtæk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íhlutun). </w:t>
      </w:r>
    </w:p>
    <w:p w:rsidR="0066176E" w:rsidRDefault="005558AC" w:rsidP="00565A12">
      <w:pPr>
        <w:pStyle w:val="Mlsgrein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Flækjustig er mikið og vandi sem eðlilegast er að leysa í </w:t>
      </w:r>
      <w:proofErr w:type="spellStart"/>
      <w:r w:rsidRPr="0066176E">
        <w:rPr>
          <w:rFonts w:ascii="Times New Roman" w:hAnsi="Times New Roman" w:cs="Times New Roman"/>
          <w:color w:val="0B0B0B"/>
          <w:sz w:val="24"/>
          <w:szCs w:val="24"/>
        </w:rPr>
        <w:t>nærumhverfi</w:t>
      </w:r>
      <w:proofErr w:type="spellEnd"/>
      <w:r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barnsins er var</w:t>
      </w:r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pað á foreldra sem þurfa að fara </w:t>
      </w:r>
      <w:proofErr w:type="spellStart"/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>úr</w:t>
      </w:r>
      <w:proofErr w:type="spellEnd"/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vinnu </w:t>
      </w:r>
      <w:r w:rsidR="00034B94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til að </w:t>
      </w:r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>sækja barn, bíða eftir því og keyra barnið aftur í skóla.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Vegna </w:t>
      </w:r>
      <w:r w:rsidR="008721EE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þessa </w:t>
      </w:r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flækjustigs, biðtíma og kostnaðarþátttöku foreldra </w:t>
      </w:r>
      <w:r w:rsidR="0066176E" w:rsidRPr="0066176E">
        <w:rPr>
          <w:rFonts w:ascii="Times New Roman" w:hAnsi="Times New Roman" w:cs="Times New Roman"/>
          <w:color w:val="0B0B0B"/>
          <w:sz w:val="24"/>
          <w:szCs w:val="24"/>
        </w:rPr>
        <w:t>eiga</w:t>
      </w:r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margir foreldrar </w:t>
      </w:r>
      <w:r w:rsidR="0066176E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í erfiðleikum með að sinna </w:t>
      </w:r>
      <w:r w:rsidR="00C607B0" w:rsidRPr="0066176E">
        <w:rPr>
          <w:rFonts w:ascii="Times New Roman" w:hAnsi="Times New Roman" w:cs="Times New Roman"/>
          <w:color w:val="0B0B0B"/>
          <w:sz w:val="24"/>
          <w:szCs w:val="24"/>
        </w:rPr>
        <w:t>þessum þörfum barnsins með tilheyrandi kostnaði síðar í skólakerfinu.</w:t>
      </w:r>
      <w:r w:rsidR="008D638E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</w:p>
    <w:p w:rsidR="0093099A" w:rsidRPr="0066176E" w:rsidRDefault="0093099A" w:rsidP="00565A12">
      <w:pPr>
        <w:pStyle w:val="Mlsgrein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Talmeinafræðingar </w:t>
      </w:r>
      <w:r w:rsidR="00D81C40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sveitarfélags </w:t>
      </w:r>
      <w:r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sjá um greiningu og </w:t>
      </w:r>
      <w:r w:rsidR="006D511E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leiðbeina foreldrum að sækja þjónustu fyrir barn sitt </w:t>
      </w:r>
      <w:r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til talmeinafræðinga á stofu. Erfitt er að fylgja eftir </w:t>
      </w:r>
      <w:r w:rsidR="004A0B3A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hvort sú þjónusta skilar sér </w:t>
      </w:r>
      <w:r w:rsidRPr="0066176E">
        <w:rPr>
          <w:rFonts w:ascii="Times New Roman" w:hAnsi="Times New Roman" w:cs="Times New Roman"/>
          <w:color w:val="0B0B0B"/>
          <w:sz w:val="24"/>
          <w:szCs w:val="24"/>
        </w:rPr>
        <w:t>enda skortir yfirlit</w:t>
      </w:r>
      <w:r w:rsidR="00D81C40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yfir</w:t>
      </w:r>
      <w:r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hvaða börn fá þjónustu </w:t>
      </w:r>
      <w:r w:rsidR="004A0B3A" w:rsidRPr="0066176E">
        <w:rPr>
          <w:rFonts w:ascii="Times New Roman" w:hAnsi="Times New Roman" w:cs="Times New Roman"/>
          <w:color w:val="0B0B0B"/>
          <w:sz w:val="24"/>
          <w:szCs w:val="24"/>
        </w:rPr>
        <w:t>á einkastofu</w:t>
      </w:r>
      <w:r w:rsidR="00D81C40" w:rsidRPr="0066176E">
        <w:rPr>
          <w:rFonts w:ascii="Times New Roman" w:hAnsi="Times New Roman" w:cs="Times New Roman"/>
          <w:color w:val="0B0B0B"/>
          <w:sz w:val="24"/>
          <w:szCs w:val="24"/>
        </w:rPr>
        <w:t>m</w:t>
      </w:r>
      <w:r w:rsidR="004A0B3A"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r w:rsidRPr="0066176E">
        <w:rPr>
          <w:rFonts w:ascii="Times New Roman" w:hAnsi="Times New Roman" w:cs="Times New Roman"/>
          <w:color w:val="0B0B0B"/>
          <w:sz w:val="24"/>
          <w:szCs w:val="24"/>
        </w:rPr>
        <w:t xml:space="preserve">og hvaða börn ekki. </w:t>
      </w:r>
    </w:p>
    <w:p w:rsidR="00565A12" w:rsidRPr="00565A12" w:rsidRDefault="0093099A" w:rsidP="00565A12">
      <w:pPr>
        <w:pStyle w:val="Textiathugasemdar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Skil upplýsinga frá talmeinafræðingum</w:t>
      </w:r>
      <w:r w:rsidR="004A0B3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í einkarekstri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, </w:t>
      </w:r>
      <w:r w:rsidR="004A0B3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fræðsla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og </w:t>
      </w:r>
      <w:r w:rsidR="004A0B3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leiðbeiningar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>er</w:t>
      </w:r>
      <w:r w:rsidR="004A0B3A" w:rsidRPr="00565A12">
        <w:rPr>
          <w:rFonts w:ascii="Times New Roman" w:hAnsi="Times New Roman" w:cs="Times New Roman"/>
          <w:color w:val="0B0B0B"/>
          <w:sz w:val="24"/>
          <w:szCs w:val="24"/>
        </w:rPr>
        <w:t>u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ekki með sama hætti og ef umrædd þjónusta væri á </w:t>
      </w:r>
      <w:r w:rsidR="00D81C40">
        <w:rPr>
          <w:rFonts w:ascii="Times New Roman" w:hAnsi="Times New Roman" w:cs="Times New Roman"/>
          <w:color w:val="0B0B0B"/>
          <w:sz w:val="24"/>
          <w:szCs w:val="24"/>
        </w:rPr>
        <w:t xml:space="preserve">einni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hendi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hjá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Reykjavíkurborg.</w:t>
      </w:r>
      <w:r w:rsidR="00EF1809" w:rsidRPr="00565A12">
        <w:rPr>
          <w:rFonts w:ascii="Times New Roman" w:hAnsi="Times New Roman" w:cs="Times New Roman"/>
          <w:sz w:val="24"/>
          <w:szCs w:val="24"/>
        </w:rPr>
        <w:t xml:space="preserve"> Miðlun ráðgjafar frá einkaaðila til skóla barns er oft enginn, og þar af leiðandi tekur skólinn oft ekki þátt</w:t>
      </w:r>
      <w:r w:rsidR="00A12B15">
        <w:rPr>
          <w:rFonts w:ascii="Times New Roman" w:hAnsi="Times New Roman" w:cs="Times New Roman"/>
          <w:sz w:val="24"/>
          <w:szCs w:val="24"/>
        </w:rPr>
        <w:t xml:space="preserve"> í þeirri þjálfun/vinnu sem æsk</w:t>
      </w:r>
      <w:r w:rsidR="00EF1809" w:rsidRPr="00565A12">
        <w:rPr>
          <w:rFonts w:ascii="Times New Roman" w:hAnsi="Times New Roman" w:cs="Times New Roman"/>
          <w:sz w:val="24"/>
          <w:szCs w:val="24"/>
        </w:rPr>
        <w:t xml:space="preserve">ileg er til að ná sem bestum árangri. </w:t>
      </w:r>
    </w:p>
    <w:p w:rsidR="0093099A" w:rsidRPr="00565A12" w:rsidRDefault="0093099A" w:rsidP="00565A12">
      <w:pPr>
        <w:pStyle w:val="Textiathugasemdar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Skriffin</w:t>
      </w:r>
      <w:r w:rsidR="008721EE" w:rsidRPr="00565A12">
        <w:rPr>
          <w:rFonts w:ascii="Times New Roman" w:hAnsi="Times New Roman" w:cs="Times New Roman"/>
          <w:color w:val="0B0B0B"/>
          <w:sz w:val="24"/>
          <w:szCs w:val="24"/>
        </w:rPr>
        <w:t>n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ska, reikningshald og umsýsla minnkar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hjá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S.Í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. en færist til Reykjavíkurborgar þar sem hún sameinast grunnþjónustu. </w:t>
      </w:r>
    </w:p>
    <w:p w:rsidR="009B3F56" w:rsidRPr="00565A12" w:rsidRDefault="009B3F56" w:rsidP="00565A12">
      <w:pPr>
        <w:pStyle w:val="Mlsgreinlista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>Hér má einn</w:t>
      </w:r>
      <w:r w:rsidR="006A2F0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ig benda á þá áherslu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laga að nemendur fái stuðning, ráðgjöf og þjálfun innan </w:t>
      </w:r>
      <w:r w:rsidR="006A2F0A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leik- og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grunnskóla en þurfi ekki að sækja slíkt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út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fyrir veggi skólans, nema nauðsyn beri til. </w:t>
      </w:r>
    </w:p>
    <w:p w:rsidR="00CF4E14" w:rsidRDefault="00CF4E14" w:rsidP="00565A12">
      <w:pPr>
        <w:pStyle w:val="Mlsgreinlista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color w:val="0B0B0B"/>
          <w:sz w:val="24"/>
          <w:szCs w:val="24"/>
        </w:rPr>
      </w:pPr>
    </w:p>
    <w:p w:rsidR="00CF4E14" w:rsidRDefault="00CF4E14" w:rsidP="00565A12">
      <w:pPr>
        <w:pStyle w:val="Mlsgreinlista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color w:val="0B0B0B"/>
          <w:sz w:val="24"/>
          <w:szCs w:val="24"/>
        </w:rPr>
      </w:pPr>
    </w:p>
    <w:p w:rsidR="00CF4E14" w:rsidRDefault="00CF4E14" w:rsidP="00565A12">
      <w:pPr>
        <w:pStyle w:val="Mlsgreinlista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color w:val="0B0B0B"/>
          <w:sz w:val="24"/>
          <w:szCs w:val="24"/>
        </w:rPr>
      </w:pPr>
    </w:p>
    <w:p w:rsidR="00CF4E14" w:rsidRDefault="00CF4E14" w:rsidP="00565A12">
      <w:pPr>
        <w:pStyle w:val="Mlsgreinlista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color w:val="0B0B0B"/>
          <w:sz w:val="24"/>
          <w:szCs w:val="24"/>
        </w:rPr>
      </w:pPr>
    </w:p>
    <w:p w:rsidR="00CF4E14" w:rsidRDefault="00CF4E14" w:rsidP="00565A12">
      <w:pPr>
        <w:pStyle w:val="Mlsgreinlista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color w:val="0B0B0B"/>
          <w:sz w:val="24"/>
          <w:szCs w:val="24"/>
        </w:rPr>
      </w:pPr>
    </w:p>
    <w:p w:rsidR="00FC2453" w:rsidRDefault="00FC2453" w:rsidP="00565A12">
      <w:pPr>
        <w:pStyle w:val="Mlsgreinlista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color w:val="0B0B0B"/>
          <w:sz w:val="24"/>
          <w:szCs w:val="24"/>
        </w:rPr>
      </w:pPr>
    </w:p>
    <w:p w:rsidR="0089781A" w:rsidRPr="00565A12" w:rsidRDefault="00C607B0" w:rsidP="00565A12">
      <w:pPr>
        <w:pStyle w:val="Mlsgreinlista"/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lastRenderedPageBreak/>
        <w:t xml:space="preserve"> </w:t>
      </w:r>
    </w:p>
    <w:p w:rsidR="00957464" w:rsidRPr="00565A12" w:rsidRDefault="00701567" w:rsidP="00565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Skóla- og frístundasvið</w:t>
      </w:r>
      <w:r w:rsidR="000C0EF1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(</w:t>
      </w:r>
      <w:proofErr w:type="spellStart"/>
      <w:r w:rsidR="000C0EF1">
        <w:rPr>
          <w:rFonts w:ascii="Times New Roman" w:hAnsi="Times New Roman" w:cs="Times New Roman"/>
          <w:b/>
          <w:color w:val="0B0B0B"/>
          <w:sz w:val="24"/>
          <w:szCs w:val="24"/>
        </w:rPr>
        <w:t>SFS</w:t>
      </w:r>
      <w:proofErr w:type="spellEnd"/>
      <w:r w:rsidR="000C0EF1">
        <w:rPr>
          <w:rFonts w:ascii="Times New Roman" w:hAnsi="Times New Roman" w:cs="Times New Roman"/>
          <w:b/>
          <w:color w:val="0B0B0B"/>
          <w:sz w:val="24"/>
          <w:szCs w:val="24"/>
        </w:rPr>
        <w:t>)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og Velferðasvið Reykjavíkurborgar hafa skipað vinnuhóp til að skoða ábyrgð vegna talþjálfunar barna í leik- og grunnskólum. Neðangreind svör eru byggð á hugmyndum vinnuhópsins</w:t>
      </w:r>
      <w:r w:rsidR="0066176E">
        <w:rPr>
          <w:rFonts w:ascii="Times New Roman" w:hAnsi="Times New Roman" w:cs="Times New Roman"/>
          <w:b/>
          <w:color w:val="0B0B0B"/>
          <w:sz w:val="24"/>
          <w:szCs w:val="24"/>
        </w:rPr>
        <w:t>.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</w:t>
      </w:r>
    </w:p>
    <w:p w:rsidR="00392BCA" w:rsidRPr="00565A12" w:rsidRDefault="00392BCA" w:rsidP="00565A12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</w:p>
    <w:p w:rsidR="00C607B0" w:rsidRPr="00565A12" w:rsidRDefault="00392BCA" w:rsidP="00565A12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Breytist hlutverk ykkar og/eða starfsemi frá því sem nú er, og hvernig þá? Hvaða verkefni</w:t>
      </w:r>
      <w:r w:rsidR="00C607B0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þurfið þ</w:t>
      </w:r>
      <w:r w:rsidRPr="00565A12">
        <w:rPr>
          <w:rFonts w:ascii="Times New Roman" w:hAnsi="Times New Roman" w:cs="Times New Roman"/>
          <w:b/>
          <w:color w:val="1E1D1F"/>
          <w:sz w:val="24"/>
          <w:szCs w:val="24"/>
        </w:rPr>
        <w:t>i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ð að vinna til að innleiða þessa breytingu</w:t>
      </w:r>
      <w:r w:rsidRPr="00565A12">
        <w:rPr>
          <w:rFonts w:ascii="Times New Roman" w:hAnsi="Times New Roman" w:cs="Times New Roman"/>
          <w:b/>
          <w:color w:val="1E1D1F"/>
          <w:sz w:val="24"/>
          <w:szCs w:val="24"/>
        </w:rPr>
        <w:t>?</w:t>
      </w:r>
      <w:r w:rsidR="007D7D2D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</w:t>
      </w:r>
    </w:p>
    <w:p w:rsidR="003E2CA2" w:rsidRDefault="0066176E" w:rsidP="00565A1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1E1D1F"/>
          <w:sz w:val="24"/>
          <w:szCs w:val="24"/>
        </w:rPr>
      </w:pPr>
      <w:r>
        <w:rPr>
          <w:rFonts w:ascii="Times New Roman" w:hAnsi="Times New Roman" w:cs="Times New Roman"/>
          <w:color w:val="1E1D1F"/>
          <w:sz w:val="24"/>
          <w:szCs w:val="24"/>
        </w:rPr>
        <w:t xml:space="preserve">Í fjárhagsáætlun grunnskóla er ekki </w:t>
      </w:r>
      <w:proofErr w:type="spellStart"/>
      <w:r>
        <w:rPr>
          <w:rFonts w:ascii="Times New Roman" w:hAnsi="Times New Roman" w:cs="Times New Roman"/>
          <w:color w:val="1E1D1F"/>
          <w:sz w:val="24"/>
          <w:szCs w:val="24"/>
        </w:rPr>
        <w:t>sérmerkt</w:t>
      </w:r>
      <w:proofErr w:type="spellEnd"/>
      <w:r>
        <w:rPr>
          <w:rFonts w:ascii="Times New Roman" w:hAnsi="Times New Roman" w:cs="Times New Roman"/>
          <w:color w:val="1E1D1F"/>
          <w:sz w:val="24"/>
          <w:szCs w:val="24"/>
        </w:rPr>
        <w:t xml:space="preserve"> fjármagn til að sinna tal- og málþroskavanda heldur er gert ráð fyrir að skólar veiti þessa þjónustu af </w:t>
      </w:r>
      <w:r w:rsidR="003E2CA2">
        <w:rPr>
          <w:rFonts w:ascii="Times New Roman" w:hAnsi="Times New Roman" w:cs="Times New Roman"/>
          <w:color w:val="1E1D1F"/>
          <w:sz w:val="24"/>
          <w:szCs w:val="24"/>
        </w:rPr>
        <w:t xml:space="preserve">almennri úthlutun til </w:t>
      </w:r>
      <w:proofErr w:type="spellStart"/>
      <w:r>
        <w:rPr>
          <w:rFonts w:ascii="Times New Roman" w:hAnsi="Times New Roman" w:cs="Times New Roman"/>
          <w:color w:val="1E1D1F"/>
          <w:sz w:val="24"/>
          <w:szCs w:val="24"/>
        </w:rPr>
        <w:t>sérkennslu</w:t>
      </w:r>
      <w:proofErr w:type="spellEnd"/>
      <w:r w:rsidR="003E2CA2">
        <w:rPr>
          <w:rFonts w:ascii="Times New Roman" w:hAnsi="Times New Roman" w:cs="Times New Roman"/>
          <w:color w:val="1E1D1F"/>
          <w:sz w:val="24"/>
          <w:szCs w:val="24"/>
        </w:rPr>
        <w:t xml:space="preserve">. </w:t>
      </w:r>
      <w:r w:rsidR="00ED5FDE" w:rsidRPr="00565A12">
        <w:rPr>
          <w:rFonts w:ascii="Times New Roman" w:hAnsi="Times New Roman" w:cs="Times New Roman"/>
          <w:color w:val="1E1D1F"/>
          <w:sz w:val="24"/>
          <w:szCs w:val="24"/>
        </w:rPr>
        <w:t>Í einu hverfi Reykjavíkurborgar, þ.e. Grafarvogi og Kjalarnesi, er í gangi þróunarsamningur sem skólastjórar grunnskólanna beittu sér fyrir</w:t>
      </w:r>
      <w:r w:rsidR="00FA277B">
        <w:rPr>
          <w:rFonts w:ascii="Times New Roman" w:hAnsi="Times New Roman" w:cs="Times New Roman"/>
          <w:color w:val="1E1D1F"/>
          <w:sz w:val="24"/>
          <w:szCs w:val="24"/>
        </w:rPr>
        <w:t xml:space="preserve"> í samvinnu við Miðgarð, þjónustumiðstöð hverfisins og </w:t>
      </w:r>
      <w:proofErr w:type="spellStart"/>
      <w:r w:rsidR="00FA277B">
        <w:rPr>
          <w:rFonts w:ascii="Times New Roman" w:hAnsi="Times New Roman" w:cs="Times New Roman"/>
          <w:color w:val="1E1D1F"/>
          <w:sz w:val="24"/>
          <w:szCs w:val="24"/>
        </w:rPr>
        <w:t>SFS</w:t>
      </w:r>
      <w:proofErr w:type="spellEnd"/>
      <w:r w:rsidR="00ED5FDE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. Talmeinafræðingar sinna því þjónustu </w:t>
      </w:r>
      <w:r>
        <w:rPr>
          <w:rFonts w:ascii="Times New Roman" w:hAnsi="Times New Roman" w:cs="Times New Roman"/>
          <w:color w:val="1E1D1F"/>
          <w:sz w:val="24"/>
          <w:szCs w:val="24"/>
        </w:rPr>
        <w:t xml:space="preserve">við grunnskólabörn </w:t>
      </w:r>
      <w:r w:rsidR="00FA277B">
        <w:rPr>
          <w:rFonts w:ascii="Times New Roman" w:hAnsi="Times New Roman" w:cs="Times New Roman"/>
          <w:color w:val="1E1D1F"/>
          <w:sz w:val="24"/>
          <w:szCs w:val="24"/>
        </w:rPr>
        <w:t>og hafa starfsaðstöðu í Miðgarði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>. Í öðrum hverfum borgarinnar er</w:t>
      </w:r>
      <w:r w:rsidR="000C0EF1">
        <w:rPr>
          <w:rFonts w:ascii="Times New Roman" w:hAnsi="Times New Roman" w:cs="Times New Roman"/>
          <w:color w:val="1E1D1F"/>
          <w:sz w:val="24"/>
          <w:szCs w:val="24"/>
        </w:rPr>
        <w:t>u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</w:t>
      </w:r>
      <w:r w:rsidR="0036176E" w:rsidRPr="00565A12">
        <w:rPr>
          <w:rFonts w:ascii="Times New Roman" w:hAnsi="Times New Roman" w:cs="Times New Roman"/>
          <w:color w:val="1E1D1F"/>
          <w:sz w:val="24"/>
          <w:szCs w:val="24"/>
        </w:rPr>
        <w:t>17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skólar með þjónustu talmeinafræðings eða talkennara</w:t>
      </w:r>
      <w:r w:rsidR="003E2CA2">
        <w:rPr>
          <w:rFonts w:ascii="Times New Roman" w:hAnsi="Times New Roman" w:cs="Times New Roman"/>
          <w:color w:val="1E1D1F"/>
          <w:sz w:val="24"/>
          <w:szCs w:val="24"/>
        </w:rPr>
        <w:t>.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</w:t>
      </w:r>
      <w:r w:rsidR="0036176E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Nokkrir 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>skólar greiða verktökum fyrir talmeinaþjónustu á einkastofum eftir þörfum</w:t>
      </w:r>
      <w:r w:rsidR="0036176E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en 12 skólar hafa enga þjónustu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. </w:t>
      </w:r>
      <w:r w:rsidR="003E2CA2">
        <w:rPr>
          <w:rFonts w:ascii="Times New Roman" w:hAnsi="Times New Roman" w:cs="Times New Roman"/>
          <w:color w:val="1E1D1F"/>
          <w:sz w:val="24"/>
          <w:szCs w:val="24"/>
        </w:rPr>
        <w:t xml:space="preserve">Til að jafnræði ríki varðandi þessa þjónustu um alla borgina kemur til greina að 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>veita skólastjórum val um að mæta þessari þjónustuþörf á sama hátt og gert er í Grafarvogi og Kjalarnesi</w:t>
      </w:r>
      <w:r w:rsidR="003E2CA2">
        <w:rPr>
          <w:rFonts w:ascii="Times New Roman" w:hAnsi="Times New Roman" w:cs="Times New Roman"/>
          <w:color w:val="1E1D1F"/>
          <w:sz w:val="24"/>
          <w:szCs w:val="24"/>
        </w:rPr>
        <w:t>.</w:t>
      </w:r>
      <w:r w:rsidR="00D53D90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</w:t>
      </w:r>
    </w:p>
    <w:p w:rsidR="00D53D90" w:rsidRPr="00565A12" w:rsidRDefault="00D53D90" w:rsidP="00565A1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Á leikskólastigi er einu stöðugildi úthlutað af </w:t>
      </w:r>
      <w:proofErr w:type="spellStart"/>
      <w:r w:rsidRPr="00565A12">
        <w:rPr>
          <w:rFonts w:ascii="Times New Roman" w:hAnsi="Times New Roman" w:cs="Times New Roman"/>
          <w:color w:val="1E1D1F"/>
          <w:sz w:val="24"/>
          <w:szCs w:val="24"/>
        </w:rPr>
        <w:t>sérkennslufjármagni</w:t>
      </w:r>
      <w:proofErr w:type="spellEnd"/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til leikskólanna í </w:t>
      </w:r>
      <w:r w:rsidR="001F0FF4" w:rsidRPr="00565A12">
        <w:rPr>
          <w:rFonts w:ascii="Times New Roman" w:hAnsi="Times New Roman" w:cs="Times New Roman"/>
          <w:color w:val="1E1D1F"/>
          <w:sz w:val="24"/>
          <w:szCs w:val="24"/>
        </w:rPr>
        <w:t>Grafarvogi og Kj</w:t>
      </w:r>
      <w:r w:rsidRPr="00565A12">
        <w:rPr>
          <w:rFonts w:ascii="Times New Roman" w:hAnsi="Times New Roman" w:cs="Times New Roman"/>
          <w:color w:val="1E1D1F"/>
          <w:sz w:val="24"/>
          <w:szCs w:val="24"/>
        </w:rPr>
        <w:t>alarnesi</w:t>
      </w:r>
      <w:r w:rsidR="00FA277B">
        <w:rPr>
          <w:rFonts w:ascii="Times New Roman" w:hAnsi="Times New Roman" w:cs="Times New Roman"/>
          <w:color w:val="1E1D1F"/>
          <w:sz w:val="24"/>
          <w:szCs w:val="24"/>
        </w:rPr>
        <w:t xml:space="preserve"> sbr. ofangreindan þróunarsamning</w:t>
      </w:r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. Jafnframt er verktakasamningur við einn aðila til að sinna </w:t>
      </w:r>
      <w:proofErr w:type="spellStart"/>
      <w:r w:rsidRPr="00565A12">
        <w:rPr>
          <w:rFonts w:ascii="Times New Roman" w:hAnsi="Times New Roman" w:cs="Times New Roman"/>
          <w:color w:val="1E1D1F"/>
          <w:sz w:val="24"/>
          <w:szCs w:val="24"/>
        </w:rPr>
        <w:t>brýnustu</w:t>
      </w:r>
      <w:proofErr w:type="spellEnd"/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greiningum við aðra leikskóla borgarinnar</w:t>
      </w:r>
      <w:r w:rsidR="0036176E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(um 50% starf)</w:t>
      </w:r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. Þetta dugar </w:t>
      </w:r>
      <w:r w:rsidR="00957464" w:rsidRPr="00565A12">
        <w:rPr>
          <w:rFonts w:ascii="Times New Roman" w:hAnsi="Times New Roman" w:cs="Times New Roman"/>
          <w:color w:val="1E1D1F"/>
          <w:sz w:val="24"/>
          <w:szCs w:val="24"/>
        </w:rPr>
        <w:t>skammt</w:t>
      </w:r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. </w:t>
      </w:r>
      <w:r w:rsidR="001F0FF4" w:rsidRPr="00565A12">
        <w:rPr>
          <w:rFonts w:ascii="Times New Roman" w:hAnsi="Times New Roman" w:cs="Times New Roman"/>
          <w:color w:val="1E1D1F"/>
          <w:sz w:val="24"/>
          <w:szCs w:val="24"/>
        </w:rPr>
        <w:t>Æskilegt er að miða við</w:t>
      </w:r>
      <w:r w:rsidR="001F0FF4" w:rsidRPr="00565A12">
        <w:rPr>
          <w:rFonts w:ascii="Times New Roman" w:hAnsi="Times New Roman" w:cs="Times New Roman"/>
          <w:i/>
          <w:color w:val="1E1D1F"/>
          <w:sz w:val="24"/>
          <w:szCs w:val="24"/>
        </w:rPr>
        <w:t xml:space="preserve"> 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>að eitt stöðugildi talmeinafræ</w:t>
      </w:r>
      <w:r w:rsidR="0081757E">
        <w:rPr>
          <w:rFonts w:ascii="Times New Roman" w:hAnsi="Times New Roman" w:cs="Times New Roman"/>
          <w:color w:val="0B0B0B"/>
          <w:sz w:val="24"/>
          <w:szCs w:val="24"/>
        </w:rPr>
        <w:t>ðings annist 1000 leikskólabörn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. Í ljósi þess hversu þjónusta undanfarinna ára hefur verið lítil er vandinn uppsafnaður og eðlilegt að álíta að miða við 700 leikskólabörn í 3 ár og endurskoða þá þörfina. Þetta þýðir að Reykjavíkurborg þarf að endurskipuleggja fyrirkomulag </w:t>
      </w:r>
      <w:proofErr w:type="spellStart"/>
      <w:r w:rsidRPr="00565A12">
        <w:rPr>
          <w:rFonts w:ascii="Times New Roman" w:hAnsi="Times New Roman" w:cs="Times New Roman"/>
          <w:color w:val="0B0B0B"/>
          <w:sz w:val="24"/>
          <w:szCs w:val="24"/>
        </w:rPr>
        <w:t>sérkennslu</w:t>
      </w:r>
      <w:proofErr w:type="spellEnd"/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í leikskólum og ráða talmeinafræðinga fyrir leikskóla sem þessu nemur. </w:t>
      </w:r>
    </w:p>
    <w:p w:rsidR="00392BCA" w:rsidRPr="00565A12" w:rsidRDefault="007D7D2D" w:rsidP="00565A1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Æskilegt er að talmeinafræðingar </w:t>
      </w:r>
      <w:r w:rsidR="001F0FF4" w:rsidRPr="00565A12">
        <w:rPr>
          <w:rFonts w:ascii="Times New Roman" w:hAnsi="Times New Roman" w:cs="Times New Roman"/>
          <w:color w:val="1E1D1F"/>
          <w:sz w:val="24"/>
          <w:szCs w:val="24"/>
        </w:rPr>
        <w:t>sem sinna leik</w:t>
      </w:r>
      <w:r w:rsidR="00A12B15">
        <w:rPr>
          <w:rFonts w:ascii="Times New Roman" w:hAnsi="Times New Roman" w:cs="Times New Roman"/>
          <w:color w:val="1E1D1F"/>
          <w:sz w:val="24"/>
          <w:szCs w:val="24"/>
        </w:rPr>
        <w:t>- og grunn</w:t>
      </w:r>
      <w:r w:rsidR="001F0FF4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skólunum </w:t>
      </w:r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verði hluti af </w:t>
      </w:r>
      <w:proofErr w:type="spellStart"/>
      <w:r w:rsidRPr="00565A12">
        <w:rPr>
          <w:rFonts w:ascii="Times New Roman" w:hAnsi="Times New Roman" w:cs="Times New Roman"/>
          <w:color w:val="1E1D1F"/>
          <w:sz w:val="24"/>
          <w:szCs w:val="24"/>
        </w:rPr>
        <w:t>sérfræðiþjónustu</w:t>
      </w:r>
      <w:proofErr w:type="spellEnd"/>
      <w:r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og tilheyri henni í staðsetningu eftir því sem kostur er.  </w:t>
      </w:r>
      <w:r w:rsidR="00EF0C5B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Talmeinafræðingar verði hluti af þverfaglegu teymi </w:t>
      </w:r>
      <w:proofErr w:type="spellStart"/>
      <w:r w:rsidR="00EF0C5B" w:rsidRPr="00565A12">
        <w:rPr>
          <w:rFonts w:ascii="Times New Roman" w:hAnsi="Times New Roman" w:cs="Times New Roman"/>
          <w:color w:val="1E1D1F"/>
          <w:sz w:val="24"/>
          <w:szCs w:val="24"/>
        </w:rPr>
        <w:t>sérfræðiþjón</w:t>
      </w:r>
      <w:r w:rsidR="00A12B15">
        <w:rPr>
          <w:rFonts w:ascii="Times New Roman" w:hAnsi="Times New Roman" w:cs="Times New Roman"/>
          <w:color w:val="1E1D1F"/>
          <w:sz w:val="24"/>
          <w:szCs w:val="24"/>
        </w:rPr>
        <w:t>u</w:t>
      </w:r>
      <w:r w:rsidR="00EF0C5B" w:rsidRPr="00565A12">
        <w:rPr>
          <w:rFonts w:ascii="Times New Roman" w:hAnsi="Times New Roman" w:cs="Times New Roman"/>
          <w:color w:val="1E1D1F"/>
          <w:sz w:val="24"/>
          <w:szCs w:val="24"/>
        </w:rPr>
        <w:t>stu</w:t>
      </w:r>
      <w:proofErr w:type="spellEnd"/>
      <w:r w:rsidR="00EF0C5B" w:rsidRPr="00565A12">
        <w:rPr>
          <w:rFonts w:ascii="Times New Roman" w:hAnsi="Times New Roman" w:cs="Times New Roman"/>
          <w:color w:val="1E1D1F"/>
          <w:sz w:val="24"/>
          <w:szCs w:val="24"/>
        </w:rPr>
        <w:t xml:space="preserve"> sem m.a. sinnir skimunum og ráðgjöf í teng</w:t>
      </w:r>
      <w:r w:rsidR="008721EE" w:rsidRPr="00565A12">
        <w:rPr>
          <w:rFonts w:ascii="Times New Roman" w:hAnsi="Times New Roman" w:cs="Times New Roman"/>
          <w:color w:val="1E1D1F"/>
          <w:sz w:val="24"/>
          <w:szCs w:val="24"/>
        </w:rPr>
        <w:t>sl</w:t>
      </w:r>
      <w:r w:rsidR="00EF0C5B" w:rsidRPr="00565A12">
        <w:rPr>
          <w:rFonts w:ascii="Times New Roman" w:hAnsi="Times New Roman" w:cs="Times New Roman"/>
          <w:color w:val="1E1D1F"/>
          <w:sz w:val="24"/>
          <w:szCs w:val="24"/>
        </w:rPr>
        <w:t>um við læsi og eflingu málþroska.</w:t>
      </w:r>
    </w:p>
    <w:p w:rsidR="00C607B0" w:rsidRPr="00565A12" w:rsidRDefault="00C607B0" w:rsidP="00565A12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</w:p>
    <w:p w:rsidR="00446A0B" w:rsidRPr="00565A12" w:rsidRDefault="00392BCA" w:rsidP="00565A12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1E1D1F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Ef hlutverkið og starfsemin breytist, hvenær verðið þið tilbúin til að starfa samkvæmt þessu</w:t>
      </w:r>
      <w:r w:rsidR="00C607B0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breytta hlutverki/breyttu starfsemi?</w:t>
      </w:r>
      <w:r w:rsidR="007D7D2D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</w:p>
    <w:p w:rsidR="00392BCA" w:rsidRPr="00565A12" w:rsidRDefault="003E2CA2" w:rsidP="00565A12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b/>
          <w:color w:val="1E1D1F"/>
          <w:sz w:val="24"/>
          <w:szCs w:val="24"/>
        </w:rPr>
      </w:pPr>
      <w:r>
        <w:rPr>
          <w:rFonts w:ascii="Times New Roman" w:hAnsi="Times New Roman" w:cs="Times New Roman"/>
          <w:color w:val="0B0B0B"/>
          <w:sz w:val="24"/>
          <w:szCs w:val="24"/>
        </w:rPr>
        <w:t>Fyrirkomulag þessarar þjónustu er að s</w:t>
      </w:r>
      <w:r w:rsidR="001F0FF4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kólastjórar hafi mikið um það að segja hvernig skipulag þjónustunnar </w:t>
      </w:r>
      <w:r>
        <w:rPr>
          <w:rFonts w:ascii="Times New Roman" w:hAnsi="Times New Roman" w:cs="Times New Roman"/>
          <w:color w:val="0B0B0B"/>
          <w:sz w:val="24"/>
          <w:szCs w:val="24"/>
        </w:rPr>
        <w:t>er</w:t>
      </w:r>
      <w:r w:rsidR="001F0FF4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. </w:t>
      </w:r>
      <w:r w:rsidR="000C0EF1">
        <w:rPr>
          <w:rFonts w:ascii="Times New Roman" w:hAnsi="Times New Roman" w:cs="Times New Roman"/>
          <w:color w:val="0B0B0B"/>
          <w:sz w:val="24"/>
          <w:szCs w:val="24"/>
        </w:rPr>
        <w:t>Að hluta til er þessi þjónu</w:t>
      </w:r>
      <w:r>
        <w:rPr>
          <w:rFonts w:ascii="Times New Roman" w:hAnsi="Times New Roman" w:cs="Times New Roman"/>
          <w:color w:val="0B0B0B"/>
          <w:sz w:val="24"/>
          <w:szCs w:val="24"/>
        </w:rPr>
        <w:t>sta fyrir hendi en æ</w:t>
      </w:r>
      <w:r w:rsidR="007D7D2D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skilegt er að þessi þjónusta </w:t>
      </w:r>
      <w:r w:rsidR="001F0FF4" w:rsidRPr="00565A12">
        <w:rPr>
          <w:rFonts w:ascii="Times New Roman" w:hAnsi="Times New Roman" w:cs="Times New Roman"/>
          <w:color w:val="0B0B0B"/>
          <w:sz w:val="24"/>
          <w:szCs w:val="24"/>
        </w:rPr>
        <w:t>talmeinafræðinga verði í boði sem allra fyrst fyrir öll börn í Reykjavík</w:t>
      </w:r>
      <w:r>
        <w:rPr>
          <w:rFonts w:ascii="Times New Roman" w:hAnsi="Times New Roman" w:cs="Times New Roman"/>
          <w:color w:val="0B0B0B"/>
          <w:sz w:val="24"/>
          <w:szCs w:val="24"/>
        </w:rPr>
        <w:t>.</w:t>
      </w:r>
      <w:r w:rsidR="001F0FF4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</w:p>
    <w:p w:rsidR="00652D02" w:rsidRPr="00565A12" w:rsidRDefault="00652D02" w:rsidP="00565A12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2D02" w:rsidRPr="00565A12" w:rsidRDefault="00392BCA" w:rsidP="00565A12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Þarf að breyta einhverjum skilgreindum ákvæðum í lögum, reglugerðum</w:t>
      </w:r>
      <w:r w:rsidRPr="00565A12">
        <w:rPr>
          <w:rFonts w:ascii="Times New Roman" w:hAnsi="Times New Roman" w:cs="Times New Roman"/>
          <w:b/>
          <w:color w:val="1E1D1F"/>
          <w:sz w:val="24"/>
          <w:szCs w:val="24"/>
        </w:rPr>
        <w:t xml:space="preserve">, 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samþykktum eða</w:t>
      </w:r>
      <w:r w:rsidR="00C607B0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samningum? Ef</w:t>
      </w:r>
      <w:r w:rsidR="007D7D2D"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svo e</w:t>
      </w:r>
      <w:r w:rsidRPr="00565A12">
        <w:rPr>
          <w:rFonts w:ascii="Times New Roman" w:hAnsi="Times New Roman" w:cs="Times New Roman"/>
          <w:b/>
          <w:color w:val="1E1D1F"/>
          <w:sz w:val="24"/>
          <w:szCs w:val="24"/>
        </w:rPr>
        <w:t xml:space="preserve">r </w:t>
      </w: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vinsamlega tilgreinið með hvaða hætti</w:t>
      </w:r>
      <w:r w:rsidRPr="00565A12">
        <w:rPr>
          <w:rFonts w:ascii="Times New Roman" w:hAnsi="Times New Roman" w:cs="Times New Roman"/>
          <w:color w:val="0B0B0B"/>
          <w:sz w:val="24"/>
          <w:szCs w:val="24"/>
        </w:rPr>
        <w:t>.</w:t>
      </w:r>
      <w:r w:rsidR="007D7D2D"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 </w:t>
      </w:r>
    </w:p>
    <w:p w:rsidR="00565A12" w:rsidRDefault="00565A12" w:rsidP="00565A12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color w:val="0B0B0B"/>
          <w:sz w:val="24"/>
          <w:szCs w:val="24"/>
        </w:rPr>
        <w:t xml:space="preserve">Ef að samkomulagi verður að breyta fyrirkomulagi þjónustu t.d. þess að Reykjavíkurborg sinni meiri þjónustu þarf að taka tillit til þess í samkomulagi Sambands ísl. sveitarfélaga og ríkisins og rammasamningi S.Í.  </w:t>
      </w:r>
    </w:p>
    <w:p w:rsidR="00565A12" w:rsidRPr="00565A12" w:rsidRDefault="00565A12" w:rsidP="00565A1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B0B0B"/>
          <w:sz w:val="24"/>
          <w:szCs w:val="24"/>
        </w:rPr>
      </w:pPr>
    </w:p>
    <w:p w:rsidR="00565A12" w:rsidRPr="00440BFD" w:rsidRDefault="00565A12" w:rsidP="008E7ACB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lastRenderedPageBreak/>
        <w:t xml:space="preserve">Þurfið þið að breyta samsetningu starfsmannahóps stofnunarinnar eða fjölda stöðugilda og þá hvernig?  </w:t>
      </w:r>
    </w:p>
    <w:p w:rsidR="00440BFD" w:rsidRPr="00440BFD" w:rsidRDefault="00440BFD" w:rsidP="00440BFD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0BFD">
        <w:rPr>
          <w:rFonts w:ascii="Times New Roman" w:hAnsi="Times New Roman" w:cs="Times New Roman"/>
          <w:sz w:val="24"/>
          <w:szCs w:val="24"/>
        </w:rPr>
        <w:t xml:space="preserve">Breyta þarf samsetningu starfsmannahóps í </w:t>
      </w:r>
      <w:proofErr w:type="spellStart"/>
      <w:r w:rsidRPr="00440BFD">
        <w:rPr>
          <w:rFonts w:ascii="Times New Roman" w:hAnsi="Times New Roman" w:cs="Times New Roman"/>
          <w:sz w:val="24"/>
          <w:szCs w:val="24"/>
        </w:rPr>
        <w:t>sérfræðiþjónustu</w:t>
      </w:r>
      <w:proofErr w:type="spellEnd"/>
      <w:r w:rsidRPr="00440BFD">
        <w:rPr>
          <w:rFonts w:ascii="Times New Roman" w:hAnsi="Times New Roman" w:cs="Times New Roman"/>
          <w:sz w:val="24"/>
          <w:szCs w:val="24"/>
        </w:rPr>
        <w:t xml:space="preserve"> þannig að talmeinafræðingar verði hluti af sérfræðingahópi hverrar þjónustumiðstöðvar. Horft verði til breytinganna í heildarbreytingu á stuðningsþjónustu leik- og grunnskólanna sem verið er að vinn</w:t>
      </w:r>
      <w:r w:rsidR="000C0EF1">
        <w:rPr>
          <w:rFonts w:ascii="Times New Roman" w:hAnsi="Times New Roman" w:cs="Times New Roman"/>
          <w:sz w:val="24"/>
          <w:szCs w:val="24"/>
        </w:rPr>
        <w:t>a að á s</w:t>
      </w:r>
      <w:r w:rsidR="0081757E">
        <w:rPr>
          <w:rFonts w:ascii="Times New Roman" w:hAnsi="Times New Roman" w:cs="Times New Roman"/>
          <w:sz w:val="24"/>
          <w:szCs w:val="24"/>
        </w:rPr>
        <w:t xml:space="preserve">kóla- og frístundasviði. </w:t>
      </w:r>
      <w:r w:rsidR="003E2CA2">
        <w:rPr>
          <w:rFonts w:ascii="Times New Roman" w:hAnsi="Times New Roman" w:cs="Times New Roman"/>
          <w:sz w:val="24"/>
          <w:szCs w:val="24"/>
        </w:rPr>
        <w:t>Til greina kemur,</w:t>
      </w:r>
      <w:r w:rsidRPr="00440BFD">
        <w:rPr>
          <w:rFonts w:ascii="Times New Roman" w:hAnsi="Times New Roman" w:cs="Times New Roman"/>
          <w:sz w:val="24"/>
          <w:szCs w:val="24"/>
        </w:rPr>
        <w:t xml:space="preserve"> í samvinnu við skólastjóra</w:t>
      </w:r>
      <w:r w:rsidR="003E2CA2">
        <w:rPr>
          <w:rFonts w:ascii="Times New Roman" w:hAnsi="Times New Roman" w:cs="Times New Roman"/>
          <w:sz w:val="24"/>
          <w:szCs w:val="24"/>
        </w:rPr>
        <w:t>,</w:t>
      </w:r>
      <w:r w:rsidRPr="00440BFD">
        <w:rPr>
          <w:rFonts w:ascii="Times New Roman" w:hAnsi="Times New Roman" w:cs="Times New Roman"/>
          <w:sz w:val="24"/>
          <w:szCs w:val="24"/>
        </w:rPr>
        <w:t xml:space="preserve"> að verkefni sem talmeinafræðingar hafa verið að sinna í grunnskólum verði  hluti af þjónustu skólaþjónustunnar.</w:t>
      </w:r>
    </w:p>
    <w:p w:rsidR="00440BFD" w:rsidRPr="00440BFD" w:rsidRDefault="00440BFD" w:rsidP="00440BFD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40BFD" w:rsidRDefault="00440BFD" w:rsidP="00440BFD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a. Ef þörf er fyrir breytingar, hver eru kostnaðaráhrifin (til kostnaðarauka eða sparnaðar) </w:t>
      </w:r>
      <w:r w:rsidRPr="00440BFD">
        <w:rPr>
          <w:rFonts w:ascii="Times New Roman" w:hAnsi="Times New Roman" w:cs="Times New Roman"/>
          <w:b/>
          <w:color w:val="303031"/>
          <w:sz w:val="24"/>
          <w:szCs w:val="24"/>
        </w:rPr>
        <w:t xml:space="preserve">- </w:t>
      </w: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bæði stofnkostnaður og rekstrarkostnaður? </w:t>
      </w:r>
    </w:p>
    <w:p w:rsidR="00440BFD" w:rsidRPr="00440BFD" w:rsidRDefault="00FC2453" w:rsidP="00440BF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40BFD" w:rsidRPr="00440BFD">
        <w:rPr>
          <w:rFonts w:ascii="Times New Roman" w:hAnsi="Times New Roman" w:cs="Times New Roman"/>
          <w:sz w:val="24"/>
          <w:szCs w:val="24"/>
        </w:rPr>
        <w:t>iðbótarrekstrarkostnaði</w:t>
      </w:r>
      <w:r w:rsidR="00CF4E14">
        <w:rPr>
          <w:rFonts w:ascii="Times New Roman" w:hAnsi="Times New Roman" w:cs="Times New Roman"/>
          <w:sz w:val="24"/>
          <w:szCs w:val="24"/>
        </w:rPr>
        <w:t xml:space="preserve"> vegna starfsmannahalds</w:t>
      </w:r>
      <w:r>
        <w:rPr>
          <w:rFonts w:ascii="Times New Roman" w:hAnsi="Times New Roman" w:cs="Times New Roman"/>
          <w:sz w:val="24"/>
          <w:szCs w:val="24"/>
        </w:rPr>
        <w:t xml:space="preserve">, stofn og rekstrarkostnaður hefur ekki verið reiknaður </w:t>
      </w:r>
      <w:proofErr w:type="spellStart"/>
      <w:r>
        <w:rPr>
          <w:rFonts w:ascii="Times New Roman" w:hAnsi="Times New Roman" w:cs="Times New Roman"/>
          <w:sz w:val="24"/>
          <w:szCs w:val="24"/>
        </w:rPr>
        <w:t>út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er í vinnslu. </w:t>
      </w:r>
    </w:p>
    <w:p w:rsidR="00440BFD" w:rsidRPr="00440BFD" w:rsidRDefault="00440BFD" w:rsidP="008E7ACB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Þurfið þið að breyta aðstöðunni </w:t>
      </w:r>
      <w:proofErr w:type="spellStart"/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hjá</w:t>
      </w:r>
      <w:proofErr w:type="spellEnd"/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ykkur með einhverjum hætti og þá hvernig?</w:t>
      </w:r>
    </w:p>
    <w:p w:rsidR="00440BFD" w:rsidRPr="00440BFD" w:rsidRDefault="00440BFD" w:rsidP="00440BFD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>a</w:t>
      </w:r>
      <w:r w:rsidRPr="00440BFD">
        <w:rPr>
          <w:rFonts w:ascii="Times New Roman" w:hAnsi="Times New Roman" w:cs="Times New Roman"/>
          <w:b/>
          <w:color w:val="303031"/>
          <w:sz w:val="24"/>
          <w:szCs w:val="24"/>
        </w:rPr>
        <w:t xml:space="preserve">. </w:t>
      </w: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>Ef þið þurfið að b</w:t>
      </w:r>
      <w:r w:rsidRPr="00440BFD">
        <w:rPr>
          <w:rFonts w:ascii="Times New Roman" w:hAnsi="Times New Roman" w:cs="Times New Roman"/>
          <w:b/>
          <w:color w:val="1E1D1F"/>
          <w:sz w:val="24"/>
          <w:szCs w:val="24"/>
        </w:rPr>
        <w:t>r</w:t>
      </w: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eyta aðstöðunni, hver eru kostnaðaráhrifin (til kostnaðarauka eða sparnaðar) - bæði stofnkostnaður og rekstrarkostnaður?  </w:t>
      </w:r>
    </w:p>
    <w:p w:rsidR="00440BFD" w:rsidRPr="00440BFD" w:rsidRDefault="00FC2453" w:rsidP="00440BFD">
      <w:pPr>
        <w:autoSpaceDE w:val="0"/>
        <w:autoSpaceDN w:val="0"/>
        <w:adjustRightInd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niðurstaða Reykjavíkurborgar verður sú að talmeinafræðinga verði staðsettir á þjónustumiðstöðvum en starfi í </w:t>
      </w:r>
      <w:proofErr w:type="spellStart"/>
      <w:r>
        <w:rPr>
          <w:rFonts w:ascii="Times New Roman" w:hAnsi="Times New Roman" w:cs="Times New Roman"/>
          <w:sz w:val="24"/>
          <w:szCs w:val="24"/>
        </w:rPr>
        <w:t>nærumhverfi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barnanna </w:t>
      </w:r>
      <w:r w:rsidR="00440BFD" w:rsidRPr="00440BFD">
        <w:rPr>
          <w:rFonts w:ascii="Times New Roman" w:hAnsi="Times New Roman" w:cs="Times New Roman"/>
          <w:sz w:val="24"/>
          <w:szCs w:val="24"/>
        </w:rPr>
        <w:t>inni í leik- og grunnskólum</w:t>
      </w:r>
      <w:r>
        <w:rPr>
          <w:rFonts w:ascii="Times New Roman" w:hAnsi="Times New Roman" w:cs="Times New Roman"/>
          <w:sz w:val="24"/>
          <w:szCs w:val="24"/>
        </w:rPr>
        <w:t xml:space="preserve"> verður að gera ráð fyrir stofnkostnaði vegna þess</w:t>
      </w:r>
      <w:r w:rsidR="00440BFD" w:rsidRPr="00440BFD">
        <w:rPr>
          <w:rFonts w:ascii="Times New Roman" w:hAnsi="Times New Roman" w:cs="Times New Roman"/>
          <w:sz w:val="24"/>
          <w:szCs w:val="24"/>
        </w:rPr>
        <w:t xml:space="preserve">. </w:t>
      </w:r>
      <w:r w:rsidR="00440BFD" w:rsidRPr="00440BFD">
        <w:rPr>
          <w:rFonts w:ascii="Times New Roman" w:hAnsi="Times New Roman" w:cs="Times New Roman"/>
          <w:color w:val="0B0B0B"/>
          <w:sz w:val="24"/>
          <w:szCs w:val="24"/>
        </w:rPr>
        <w:t xml:space="preserve">Stofnkostnaður miðast við að koma upp skrifstofu- og vinnuaðstöðu sem talmeinafræðingar geta að hluta </w:t>
      </w:r>
      <w:proofErr w:type="spellStart"/>
      <w:r w:rsidR="00440BFD" w:rsidRPr="00440BFD">
        <w:rPr>
          <w:rFonts w:ascii="Times New Roman" w:hAnsi="Times New Roman" w:cs="Times New Roman"/>
          <w:color w:val="0B0B0B"/>
          <w:sz w:val="24"/>
          <w:szCs w:val="24"/>
        </w:rPr>
        <w:t>samnýtt</w:t>
      </w:r>
      <w:proofErr w:type="spellEnd"/>
      <w:r w:rsidR="00440BFD" w:rsidRPr="00440BFD">
        <w:rPr>
          <w:rFonts w:ascii="Times New Roman" w:hAnsi="Times New Roman" w:cs="Times New Roman"/>
          <w:color w:val="0B0B0B"/>
          <w:sz w:val="24"/>
          <w:szCs w:val="24"/>
        </w:rPr>
        <w:t xml:space="preserve"> sín á milli eða með öðrum starfsmönnum skóla eða þjónustumiðstöðva. </w:t>
      </w:r>
    </w:p>
    <w:p w:rsidR="00440BFD" w:rsidRPr="00440BFD" w:rsidRDefault="00440BFD" w:rsidP="00440BFD">
      <w:pPr>
        <w:pStyle w:val="Mlsgreinlista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B0B0B"/>
          <w:sz w:val="24"/>
          <w:szCs w:val="24"/>
        </w:rPr>
      </w:pPr>
    </w:p>
    <w:p w:rsidR="00E26FC1" w:rsidRPr="00440BFD" w:rsidRDefault="00440BFD" w:rsidP="00440BFD">
      <w:pPr>
        <w:pStyle w:val="Mlsgrein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>Vanta</w:t>
      </w:r>
      <w:r w:rsidRPr="00440BFD">
        <w:rPr>
          <w:rFonts w:ascii="Times New Roman" w:hAnsi="Times New Roman" w:cs="Times New Roman"/>
          <w:b/>
          <w:color w:val="1E1D1F"/>
          <w:sz w:val="24"/>
          <w:szCs w:val="24"/>
        </w:rPr>
        <w:t xml:space="preserve">r </w:t>
      </w: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ykkur einhver tæki og </w:t>
      </w:r>
      <w:proofErr w:type="spellStart"/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>tól</w:t>
      </w:r>
      <w:proofErr w:type="spellEnd"/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 til að geta sinnt því h</w:t>
      </w:r>
      <w:r w:rsidR="00CF4E14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lutverki sem ykkur er ætlað </w:t>
      </w:r>
      <w:r w:rsidRPr="00440BFD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og þá hvaða? </w:t>
      </w:r>
    </w:p>
    <w:p w:rsidR="00E26FC1" w:rsidRPr="00565A12" w:rsidRDefault="00E26FC1" w:rsidP="00565A1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a. Ef ykkur vantar tæki og </w:t>
      </w:r>
      <w:proofErr w:type="spellStart"/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tól</w:t>
      </w:r>
      <w:proofErr w:type="spellEnd"/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>, hver er kostnaðurinn (stofnkostnaður og</w:t>
      </w:r>
    </w:p>
    <w:p w:rsidR="00E26FC1" w:rsidRPr="00565A12" w:rsidRDefault="00E26FC1" w:rsidP="00565A1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B0B0B"/>
          <w:sz w:val="24"/>
          <w:szCs w:val="24"/>
        </w:rPr>
      </w:pPr>
      <w:r w:rsidRPr="00565A12">
        <w:rPr>
          <w:rFonts w:ascii="Times New Roman" w:hAnsi="Times New Roman" w:cs="Times New Roman"/>
          <w:b/>
          <w:color w:val="0B0B0B"/>
          <w:sz w:val="24"/>
          <w:szCs w:val="24"/>
        </w:rPr>
        <w:t xml:space="preserve">rekstrarkostnaður) ? </w:t>
      </w:r>
    </w:p>
    <w:p w:rsidR="00E26FC1" w:rsidRPr="00565A12" w:rsidRDefault="00E26FC1" w:rsidP="008E7ACB">
      <w:pPr>
        <w:ind w:left="708"/>
        <w:rPr>
          <w:rFonts w:ascii="Times New Roman" w:hAnsi="Times New Roman" w:cs="Times New Roman"/>
          <w:sz w:val="24"/>
          <w:szCs w:val="24"/>
        </w:rPr>
      </w:pPr>
      <w:r w:rsidRPr="00565A12">
        <w:rPr>
          <w:rFonts w:ascii="Times New Roman" w:hAnsi="Times New Roman" w:cs="Times New Roman"/>
          <w:sz w:val="24"/>
          <w:szCs w:val="24"/>
        </w:rPr>
        <w:t>Hver talmeinafræðingur þarf að hafa greininga</w:t>
      </w:r>
      <w:r w:rsidR="00D81C40">
        <w:rPr>
          <w:rFonts w:ascii="Times New Roman" w:hAnsi="Times New Roman" w:cs="Times New Roman"/>
          <w:sz w:val="24"/>
          <w:szCs w:val="24"/>
        </w:rPr>
        <w:t xml:space="preserve">rgögn og námsgögn til þjálfunar sem eru hluti af </w:t>
      </w:r>
      <w:proofErr w:type="spellStart"/>
      <w:r w:rsidR="00D81C40">
        <w:rPr>
          <w:rFonts w:ascii="Times New Roman" w:hAnsi="Times New Roman" w:cs="Times New Roman"/>
          <w:sz w:val="24"/>
          <w:szCs w:val="24"/>
        </w:rPr>
        <w:t>sérkennslugögnum</w:t>
      </w:r>
      <w:proofErr w:type="spellEnd"/>
      <w:r w:rsidR="00D81C40">
        <w:rPr>
          <w:rFonts w:ascii="Times New Roman" w:hAnsi="Times New Roman" w:cs="Times New Roman"/>
          <w:sz w:val="24"/>
          <w:szCs w:val="24"/>
        </w:rPr>
        <w:t xml:space="preserve"> hvers skóla.</w:t>
      </w:r>
    </w:p>
    <w:p w:rsidR="00440BFD" w:rsidRDefault="0077204F" w:rsidP="00565A12">
      <w:pPr>
        <w:rPr>
          <w:rFonts w:ascii="Times New Roman" w:hAnsi="Times New Roman" w:cs="Times New Roman"/>
          <w:sz w:val="24"/>
          <w:szCs w:val="24"/>
        </w:rPr>
      </w:pPr>
      <w:r w:rsidRPr="00565A12">
        <w:rPr>
          <w:rFonts w:ascii="Times New Roman" w:hAnsi="Times New Roman" w:cs="Times New Roman"/>
          <w:sz w:val="24"/>
          <w:szCs w:val="24"/>
        </w:rPr>
        <w:tab/>
      </w:r>
      <w:r w:rsidRPr="00565A12">
        <w:rPr>
          <w:rFonts w:ascii="Times New Roman" w:hAnsi="Times New Roman" w:cs="Times New Roman"/>
          <w:sz w:val="24"/>
          <w:szCs w:val="24"/>
        </w:rPr>
        <w:tab/>
      </w:r>
      <w:r w:rsidRPr="00565A12">
        <w:rPr>
          <w:rFonts w:ascii="Times New Roman" w:hAnsi="Times New Roman" w:cs="Times New Roman"/>
          <w:sz w:val="24"/>
          <w:szCs w:val="24"/>
        </w:rPr>
        <w:tab/>
      </w:r>
      <w:r w:rsidRPr="00565A12">
        <w:rPr>
          <w:rFonts w:ascii="Times New Roman" w:hAnsi="Times New Roman" w:cs="Times New Roman"/>
          <w:sz w:val="24"/>
          <w:szCs w:val="24"/>
        </w:rPr>
        <w:tab/>
      </w:r>
      <w:r w:rsidRPr="00565A12">
        <w:rPr>
          <w:rFonts w:ascii="Times New Roman" w:hAnsi="Times New Roman" w:cs="Times New Roman"/>
          <w:sz w:val="24"/>
          <w:szCs w:val="24"/>
        </w:rPr>
        <w:tab/>
      </w:r>
    </w:p>
    <w:p w:rsidR="00440BFD" w:rsidRDefault="0077204F" w:rsidP="00440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A12">
        <w:rPr>
          <w:rFonts w:ascii="Times New Roman" w:hAnsi="Times New Roman" w:cs="Times New Roman"/>
          <w:sz w:val="24"/>
          <w:szCs w:val="24"/>
        </w:rPr>
        <w:t>Með vinsemd og virðingu,</w:t>
      </w:r>
    </w:p>
    <w:p w:rsidR="00440BFD" w:rsidRDefault="00440BFD" w:rsidP="00D81C40">
      <w:pPr>
        <w:rPr>
          <w:rFonts w:ascii="Times New Roman" w:hAnsi="Times New Roman" w:cs="Times New Roman"/>
          <w:sz w:val="24"/>
          <w:szCs w:val="24"/>
        </w:rPr>
      </w:pPr>
    </w:p>
    <w:p w:rsidR="00440BFD" w:rsidRDefault="00BE0BD9" w:rsidP="00BE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f.h. </w:t>
      </w:r>
      <w:r w:rsidR="00440BFD">
        <w:rPr>
          <w:rFonts w:ascii="Times New Roman" w:hAnsi="Times New Roman" w:cs="Times New Roman"/>
          <w:sz w:val="24"/>
          <w:szCs w:val="24"/>
        </w:rPr>
        <w:t>Skóla- og f</w:t>
      </w:r>
      <w:r>
        <w:rPr>
          <w:rFonts w:ascii="Times New Roman" w:hAnsi="Times New Roman" w:cs="Times New Roman"/>
          <w:sz w:val="24"/>
          <w:szCs w:val="24"/>
        </w:rPr>
        <w:t xml:space="preserve">rístundasviðs og </w:t>
      </w:r>
      <w:r w:rsidR="00440BFD" w:rsidRPr="00565A12">
        <w:rPr>
          <w:rFonts w:ascii="Times New Roman" w:hAnsi="Times New Roman" w:cs="Times New Roman"/>
          <w:sz w:val="24"/>
          <w:szCs w:val="24"/>
        </w:rPr>
        <w:t>Velferðasviðs</w:t>
      </w:r>
      <w:r w:rsidR="0010187F">
        <w:rPr>
          <w:rFonts w:ascii="Times New Roman" w:hAnsi="Times New Roman" w:cs="Times New Roman"/>
          <w:sz w:val="24"/>
          <w:szCs w:val="24"/>
        </w:rPr>
        <w:t xml:space="preserve"> Reykjavíkur</w:t>
      </w:r>
      <w:r w:rsidR="00440BFD" w:rsidRPr="00565A12">
        <w:rPr>
          <w:rFonts w:ascii="Times New Roman" w:hAnsi="Times New Roman" w:cs="Times New Roman"/>
          <w:sz w:val="24"/>
          <w:szCs w:val="24"/>
        </w:rPr>
        <w:t>.</w:t>
      </w:r>
    </w:p>
    <w:p w:rsidR="00BE0BD9" w:rsidRDefault="00BE0BD9" w:rsidP="00BE0BD9">
      <w:pPr>
        <w:rPr>
          <w:rFonts w:ascii="Times New Roman" w:hAnsi="Times New Roman" w:cs="Times New Roman"/>
          <w:sz w:val="24"/>
          <w:szCs w:val="24"/>
        </w:rPr>
      </w:pPr>
    </w:p>
    <w:p w:rsidR="00BE0BD9" w:rsidRDefault="00BE0BD9" w:rsidP="00BE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BE0BD9" w:rsidRPr="00565A12" w:rsidRDefault="00BE0BD9" w:rsidP="00BE0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Helgi Viborg, deildarstjóri</w:t>
      </w:r>
    </w:p>
    <w:p w:rsidR="00427673" w:rsidRDefault="00427673" w:rsidP="005558AC"/>
    <w:sectPr w:rsidR="004276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C0" w:rsidRDefault="00257FC0" w:rsidP="00E5679B">
      <w:pPr>
        <w:spacing w:after="0" w:line="240" w:lineRule="auto"/>
      </w:pPr>
      <w:r>
        <w:separator/>
      </w:r>
    </w:p>
  </w:endnote>
  <w:endnote w:type="continuationSeparator" w:id="0">
    <w:p w:rsidR="00257FC0" w:rsidRDefault="00257FC0" w:rsidP="00E5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42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79B" w:rsidRDefault="00E5679B">
        <w:pPr>
          <w:pStyle w:val="Suftu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1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79B" w:rsidRDefault="00E5679B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C0" w:rsidRDefault="00257FC0" w:rsidP="00E5679B">
      <w:pPr>
        <w:spacing w:after="0" w:line="240" w:lineRule="auto"/>
      </w:pPr>
      <w:r>
        <w:separator/>
      </w:r>
    </w:p>
  </w:footnote>
  <w:footnote w:type="continuationSeparator" w:id="0">
    <w:p w:rsidR="00257FC0" w:rsidRDefault="00257FC0" w:rsidP="00E5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8CA"/>
    <w:multiLevelType w:val="hybridMultilevel"/>
    <w:tmpl w:val="DE88BC3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B8E"/>
    <w:multiLevelType w:val="hybridMultilevel"/>
    <w:tmpl w:val="8FA42CF6"/>
    <w:lvl w:ilvl="0" w:tplc="39AA97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597984"/>
    <w:multiLevelType w:val="hybridMultilevel"/>
    <w:tmpl w:val="5204ED42"/>
    <w:lvl w:ilvl="0" w:tplc="9E50F9F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EAC"/>
    <w:multiLevelType w:val="hybridMultilevel"/>
    <w:tmpl w:val="1DA467FE"/>
    <w:lvl w:ilvl="0" w:tplc="7110E9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E51DD"/>
    <w:multiLevelType w:val="hybridMultilevel"/>
    <w:tmpl w:val="FFF4E8A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58ED"/>
    <w:multiLevelType w:val="hybridMultilevel"/>
    <w:tmpl w:val="24B69D4C"/>
    <w:lvl w:ilvl="0" w:tplc="8C02AB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D5201"/>
    <w:multiLevelType w:val="hybridMultilevel"/>
    <w:tmpl w:val="28466CFC"/>
    <w:lvl w:ilvl="0" w:tplc="040F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F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80209E"/>
    <w:multiLevelType w:val="hybridMultilevel"/>
    <w:tmpl w:val="974A8F28"/>
    <w:lvl w:ilvl="0" w:tplc="4ED0F8E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F32C2"/>
    <w:multiLevelType w:val="hybridMultilevel"/>
    <w:tmpl w:val="F5207994"/>
    <w:lvl w:ilvl="0" w:tplc="7224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D61D8"/>
    <w:multiLevelType w:val="hybridMultilevel"/>
    <w:tmpl w:val="FA38CE08"/>
    <w:lvl w:ilvl="0" w:tplc="2D8CC604">
      <w:start w:val="1"/>
      <w:numFmt w:val="lowerRoman"/>
      <w:lvlText w:val="%1."/>
      <w:lvlJc w:val="left"/>
      <w:pPr>
        <w:ind w:left="182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84" w:hanging="360"/>
      </w:pPr>
    </w:lvl>
    <w:lvl w:ilvl="2" w:tplc="040F001B" w:tentative="1">
      <w:start w:val="1"/>
      <w:numFmt w:val="lowerRoman"/>
      <w:lvlText w:val="%3."/>
      <w:lvlJc w:val="right"/>
      <w:pPr>
        <w:ind w:left="2904" w:hanging="180"/>
      </w:pPr>
    </w:lvl>
    <w:lvl w:ilvl="3" w:tplc="040F000F" w:tentative="1">
      <w:start w:val="1"/>
      <w:numFmt w:val="decimal"/>
      <w:lvlText w:val="%4."/>
      <w:lvlJc w:val="left"/>
      <w:pPr>
        <w:ind w:left="3624" w:hanging="360"/>
      </w:pPr>
    </w:lvl>
    <w:lvl w:ilvl="4" w:tplc="040F0019" w:tentative="1">
      <w:start w:val="1"/>
      <w:numFmt w:val="lowerLetter"/>
      <w:lvlText w:val="%5."/>
      <w:lvlJc w:val="left"/>
      <w:pPr>
        <w:ind w:left="4344" w:hanging="360"/>
      </w:pPr>
    </w:lvl>
    <w:lvl w:ilvl="5" w:tplc="040F001B" w:tentative="1">
      <w:start w:val="1"/>
      <w:numFmt w:val="lowerRoman"/>
      <w:lvlText w:val="%6."/>
      <w:lvlJc w:val="right"/>
      <w:pPr>
        <w:ind w:left="5064" w:hanging="180"/>
      </w:pPr>
    </w:lvl>
    <w:lvl w:ilvl="6" w:tplc="040F000F" w:tentative="1">
      <w:start w:val="1"/>
      <w:numFmt w:val="decimal"/>
      <w:lvlText w:val="%7."/>
      <w:lvlJc w:val="left"/>
      <w:pPr>
        <w:ind w:left="5784" w:hanging="360"/>
      </w:pPr>
    </w:lvl>
    <w:lvl w:ilvl="7" w:tplc="040F0019" w:tentative="1">
      <w:start w:val="1"/>
      <w:numFmt w:val="lowerLetter"/>
      <w:lvlText w:val="%8."/>
      <w:lvlJc w:val="left"/>
      <w:pPr>
        <w:ind w:left="6504" w:hanging="360"/>
      </w:pPr>
    </w:lvl>
    <w:lvl w:ilvl="8" w:tplc="040F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0">
    <w:nsid w:val="71E5408B"/>
    <w:multiLevelType w:val="hybridMultilevel"/>
    <w:tmpl w:val="B616ED44"/>
    <w:lvl w:ilvl="0" w:tplc="A6F44D2A">
      <w:start w:val="1"/>
      <w:numFmt w:val="lowerLetter"/>
      <w:lvlText w:val="%1."/>
      <w:lvlJc w:val="left"/>
      <w:pPr>
        <w:ind w:left="1104" w:hanging="384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731A5"/>
    <w:multiLevelType w:val="hybridMultilevel"/>
    <w:tmpl w:val="8EA4AB3E"/>
    <w:lvl w:ilvl="0" w:tplc="040F001B">
      <w:start w:val="1"/>
      <w:numFmt w:val="lowerRoman"/>
      <w:lvlText w:val="%1."/>
      <w:lvlJc w:val="right"/>
      <w:pPr>
        <w:ind w:left="1788" w:hanging="360"/>
      </w:pPr>
    </w:lvl>
    <w:lvl w:ilvl="1" w:tplc="040F0019" w:tentative="1">
      <w:start w:val="1"/>
      <w:numFmt w:val="lowerLetter"/>
      <w:lvlText w:val="%2."/>
      <w:lvlJc w:val="left"/>
      <w:pPr>
        <w:ind w:left="2508" w:hanging="360"/>
      </w:pPr>
    </w:lvl>
    <w:lvl w:ilvl="2" w:tplc="040F001B" w:tentative="1">
      <w:start w:val="1"/>
      <w:numFmt w:val="lowerRoman"/>
      <w:lvlText w:val="%3."/>
      <w:lvlJc w:val="right"/>
      <w:pPr>
        <w:ind w:left="3228" w:hanging="180"/>
      </w:pPr>
    </w:lvl>
    <w:lvl w:ilvl="3" w:tplc="040F000F" w:tentative="1">
      <w:start w:val="1"/>
      <w:numFmt w:val="decimal"/>
      <w:lvlText w:val="%4."/>
      <w:lvlJc w:val="left"/>
      <w:pPr>
        <w:ind w:left="3948" w:hanging="360"/>
      </w:pPr>
    </w:lvl>
    <w:lvl w:ilvl="4" w:tplc="040F0019" w:tentative="1">
      <w:start w:val="1"/>
      <w:numFmt w:val="lowerLetter"/>
      <w:lvlText w:val="%5."/>
      <w:lvlJc w:val="left"/>
      <w:pPr>
        <w:ind w:left="4668" w:hanging="360"/>
      </w:pPr>
    </w:lvl>
    <w:lvl w:ilvl="5" w:tplc="040F001B" w:tentative="1">
      <w:start w:val="1"/>
      <w:numFmt w:val="lowerRoman"/>
      <w:lvlText w:val="%6."/>
      <w:lvlJc w:val="right"/>
      <w:pPr>
        <w:ind w:left="5388" w:hanging="180"/>
      </w:pPr>
    </w:lvl>
    <w:lvl w:ilvl="6" w:tplc="040F000F" w:tentative="1">
      <w:start w:val="1"/>
      <w:numFmt w:val="decimal"/>
      <w:lvlText w:val="%7."/>
      <w:lvlJc w:val="left"/>
      <w:pPr>
        <w:ind w:left="6108" w:hanging="360"/>
      </w:pPr>
    </w:lvl>
    <w:lvl w:ilvl="7" w:tplc="040F0019" w:tentative="1">
      <w:start w:val="1"/>
      <w:numFmt w:val="lowerLetter"/>
      <w:lvlText w:val="%8."/>
      <w:lvlJc w:val="left"/>
      <w:pPr>
        <w:ind w:left="6828" w:hanging="360"/>
      </w:pPr>
    </w:lvl>
    <w:lvl w:ilvl="8" w:tplc="040F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CA"/>
    <w:rsid w:val="00016947"/>
    <w:rsid w:val="00017691"/>
    <w:rsid w:val="00034B94"/>
    <w:rsid w:val="0009663E"/>
    <w:rsid w:val="000B222D"/>
    <w:rsid w:val="000C0EF1"/>
    <w:rsid w:val="000C3485"/>
    <w:rsid w:val="000D2D28"/>
    <w:rsid w:val="000E2B88"/>
    <w:rsid w:val="0010187F"/>
    <w:rsid w:val="00121B0F"/>
    <w:rsid w:val="001724E0"/>
    <w:rsid w:val="00186275"/>
    <w:rsid w:val="001862D2"/>
    <w:rsid w:val="001A37DE"/>
    <w:rsid w:val="001F0FF4"/>
    <w:rsid w:val="002548AA"/>
    <w:rsid w:val="00257FC0"/>
    <w:rsid w:val="002A141F"/>
    <w:rsid w:val="002B32F7"/>
    <w:rsid w:val="002B413C"/>
    <w:rsid w:val="002C2088"/>
    <w:rsid w:val="003238C3"/>
    <w:rsid w:val="00325E6E"/>
    <w:rsid w:val="00334564"/>
    <w:rsid w:val="003448D7"/>
    <w:rsid w:val="0036176E"/>
    <w:rsid w:val="00370B47"/>
    <w:rsid w:val="00392BCA"/>
    <w:rsid w:val="003A3A97"/>
    <w:rsid w:val="003B289F"/>
    <w:rsid w:val="003C41BE"/>
    <w:rsid w:val="003E2CA2"/>
    <w:rsid w:val="00403459"/>
    <w:rsid w:val="004060E5"/>
    <w:rsid w:val="00407312"/>
    <w:rsid w:val="00415A91"/>
    <w:rsid w:val="00427673"/>
    <w:rsid w:val="00440BFD"/>
    <w:rsid w:val="00446A0B"/>
    <w:rsid w:val="004616B0"/>
    <w:rsid w:val="004A0B3A"/>
    <w:rsid w:val="004A1346"/>
    <w:rsid w:val="005558AC"/>
    <w:rsid w:val="00565A12"/>
    <w:rsid w:val="00575B15"/>
    <w:rsid w:val="005E5CE6"/>
    <w:rsid w:val="0062714D"/>
    <w:rsid w:val="00652D02"/>
    <w:rsid w:val="0066176E"/>
    <w:rsid w:val="0069586B"/>
    <w:rsid w:val="006A2F0A"/>
    <w:rsid w:val="006B5526"/>
    <w:rsid w:val="006B6F3A"/>
    <w:rsid w:val="006D511E"/>
    <w:rsid w:val="006E621F"/>
    <w:rsid w:val="00701567"/>
    <w:rsid w:val="00703D11"/>
    <w:rsid w:val="0077204F"/>
    <w:rsid w:val="0077351D"/>
    <w:rsid w:val="007D7D2D"/>
    <w:rsid w:val="008158BA"/>
    <w:rsid w:val="0081757E"/>
    <w:rsid w:val="008230C2"/>
    <w:rsid w:val="008721EE"/>
    <w:rsid w:val="00877D6E"/>
    <w:rsid w:val="008908D3"/>
    <w:rsid w:val="0089781A"/>
    <w:rsid w:val="008C0688"/>
    <w:rsid w:val="008D3A9E"/>
    <w:rsid w:val="008D638E"/>
    <w:rsid w:val="008E7ACB"/>
    <w:rsid w:val="008F1FE9"/>
    <w:rsid w:val="009170A3"/>
    <w:rsid w:val="00925FE3"/>
    <w:rsid w:val="0093099A"/>
    <w:rsid w:val="00957464"/>
    <w:rsid w:val="00974CEB"/>
    <w:rsid w:val="009B3F56"/>
    <w:rsid w:val="009E1B35"/>
    <w:rsid w:val="009E218B"/>
    <w:rsid w:val="009F18B3"/>
    <w:rsid w:val="00A12B15"/>
    <w:rsid w:val="00A44446"/>
    <w:rsid w:val="00A51FF5"/>
    <w:rsid w:val="00A61640"/>
    <w:rsid w:val="00AC1278"/>
    <w:rsid w:val="00B43440"/>
    <w:rsid w:val="00B5114E"/>
    <w:rsid w:val="00B576CA"/>
    <w:rsid w:val="00B71E37"/>
    <w:rsid w:val="00B73B4F"/>
    <w:rsid w:val="00BC65EF"/>
    <w:rsid w:val="00BE0BD9"/>
    <w:rsid w:val="00BF4600"/>
    <w:rsid w:val="00C36FFE"/>
    <w:rsid w:val="00C607B0"/>
    <w:rsid w:val="00CA4465"/>
    <w:rsid w:val="00CD7433"/>
    <w:rsid w:val="00CF4E14"/>
    <w:rsid w:val="00D32D28"/>
    <w:rsid w:val="00D33BB7"/>
    <w:rsid w:val="00D53D90"/>
    <w:rsid w:val="00D81C40"/>
    <w:rsid w:val="00D91EFA"/>
    <w:rsid w:val="00E26FC1"/>
    <w:rsid w:val="00E5679B"/>
    <w:rsid w:val="00EB073E"/>
    <w:rsid w:val="00ED5FDE"/>
    <w:rsid w:val="00EE0777"/>
    <w:rsid w:val="00EF0C5B"/>
    <w:rsid w:val="00EF1809"/>
    <w:rsid w:val="00F03B23"/>
    <w:rsid w:val="00F05F77"/>
    <w:rsid w:val="00F22803"/>
    <w:rsid w:val="00F8196D"/>
    <w:rsid w:val="00F93840"/>
    <w:rsid w:val="00F96A56"/>
    <w:rsid w:val="00FA277B"/>
    <w:rsid w:val="00FA38E6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392BC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E5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5679B"/>
  </w:style>
  <w:style w:type="paragraph" w:styleId="Suftur">
    <w:name w:val="footer"/>
    <w:basedOn w:val="Venjulegur"/>
    <w:link w:val="SufturStaf"/>
    <w:uiPriority w:val="99"/>
    <w:unhideWhenUsed/>
    <w:rsid w:val="00E5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5679B"/>
  </w:style>
  <w:style w:type="character" w:styleId="Tilvsunathugasemd">
    <w:name w:val="annotation reference"/>
    <w:basedOn w:val="Sjlfgefinleturgermlsgreinar"/>
    <w:uiPriority w:val="99"/>
    <w:semiHidden/>
    <w:unhideWhenUsed/>
    <w:rsid w:val="00EF0C5B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EF0C5B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EF0C5B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F0C5B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F0C5B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F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392BCA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E5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5679B"/>
  </w:style>
  <w:style w:type="paragraph" w:styleId="Suftur">
    <w:name w:val="footer"/>
    <w:basedOn w:val="Venjulegur"/>
    <w:link w:val="SufturStaf"/>
    <w:uiPriority w:val="99"/>
    <w:unhideWhenUsed/>
    <w:rsid w:val="00E5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5679B"/>
  </w:style>
  <w:style w:type="character" w:styleId="Tilvsunathugasemd">
    <w:name w:val="annotation reference"/>
    <w:basedOn w:val="Sjlfgefinleturgermlsgreinar"/>
    <w:uiPriority w:val="99"/>
    <w:semiHidden/>
    <w:unhideWhenUsed/>
    <w:rsid w:val="00EF0C5B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EF0C5B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EF0C5B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EF0C5B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EF0C5B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F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F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2016-02-26T13:54:00Z</cp:lastPrinted>
  <dcterms:created xsi:type="dcterms:W3CDTF">2016-05-17T10:33:00Z</dcterms:created>
  <dcterms:modified xsi:type="dcterms:W3CDTF">2016-05-17T10:33:00Z</dcterms:modified>
</cp:coreProperties>
</file>