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4E921" w14:textId="77777777" w:rsidR="002A1DFE" w:rsidRPr="00E16E0A" w:rsidRDefault="002A1DFE" w:rsidP="003D178E">
      <w:pPr>
        <w:pStyle w:val="Default"/>
        <w:jc w:val="both"/>
        <w:rPr>
          <w:sz w:val="28"/>
          <w:szCs w:val="28"/>
        </w:rPr>
      </w:pPr>
      <w:r w:rsidRPr="00E16E0A">
        <w:rPr>
          <w:b/>
          <w:bCs/>
          <w:sz w:val="28"/>
          <w:szCs w:val="28"/>
        </w:rPr>
        <w:t>Miðborgarsjóður Reykjavíkurborgar</w:t>
      </w:r>
    </w:p>
    <w:p w14:paraId="14B070AE" w14:textId="77777777" w:rsidR="002A1DFE" w:rsidRDefault="002A1DFE" w:rsidP="003D178E">
      <w:pPr>
        <w:pStyle w:val="Default"/>
        <w:jc w:val="both"/>
        <w:rPr>
          <w:b/>
          <w:bCs/>
          <w:sz w:val="28"/>
          <w:szCs w:val="28"/>
        </w:rPr>
      </w:pPr>
      <w:r w:rsidRPr="00E16E0A">
        <w:rPr>
          <w:b/>
          <w:bCs/>
          <w:sz w:val="28"/>
          <w:szCs w:val="28"/>
        </w:rPr>
        <w:t>Úthlutunarreglur</w:t>
      </w:r>
    </w:p>
    <w:p w14:paraId="4FDF86F2" w14:textId="77777777" w:rsidR="00FF33CC" w:rsidRPr="00E16E0A" w:rsidRDefault="00FF33CC" w:rsidP="003D178E">
      <w:pPr>
        <w:pStyle w:val="Default"/>
        <w:jc w:val="both"/>
        <w:rPr>
          <w:sz w:val="28"/>
          <w:szCs w:val="28"/>
        </w:rPr>
      </w:pPr>
    </w:p>
    <w:p w14:paraId="4D48D38C" w14:textId="77777777" w:rsidR="002A1DFE" w:rsidRPr="00E16E0A" w:rsidRDefault="002A1DFE" w:rsidP="003D178E">
      <w:pPr>
        <w:pStyle w:val="Pa1"/>
        <w:spacing w:line="240" w:lineRule="auto"/>
        <w:jc w:val="both"/>
        <w:rPr>
          <w:rFonts w:ascii="Times New Roman" w:hAnsi="Times New Roman" w:cs="Times New Roman"/>
          <w:b/>
          <w:bCs/>
          <w:sz w:val="23"/>
          <w:szCs w:val="23"/>
        </w:rPr>
      </w:pPr>
    </w:p>
    <w:p w14:paraId="7DE86F55" w14:textId="77777777" w:rsidR="002A1DFE" w:rsidRPr="003D178E" w:rsidRDefault="002A1DFE" w:rsidP="003D178E">
      <w:pPr>
        <w:pStyle w:val="Pa1"/>
        <w:spacing w:before="240" w:line="240" w:lineRule="auto"/>
        <w:jc w:val="both"/>
        <w:rPr>
          <w:rFonts w:ascii="Times New Roman" w:hAnsi="Times New Roman" w:cs="Times New Roman"/>
          <w:color w:val="000000"/>
        </w:rPr>
      </w:pPr>
      <w:r w:rsidRPr="003D178E">
        <w:rPr>
          <w:rFonts w:ascii="Times New Roman" w:hAnsi="Times New Roman" w:cs="Times New Roman"/>
          <w:b/>
          <w:bCs/>
        </w:rPr>
        <w:t xml:space="preserve">1. gr. </w:t>
      </w:r>
      <w:r w:rsidR="00E16E0A" w:rsidRPr="003D178E">
        <w:rPr>
          <w:rFonts w:ascii="Times New Roman" w:hAnsi="Times New Roman" w:cs="Times New Roman"/>
          <w:b/>
          <w:bCs/>
        </w:rPr>
        <w:t>Hlutverk og m</w:t>
      </w:r>
      <w:r w:rsidRPr="003D178E">
        <w:rPr>
          <w:rFonts w:ascii="Times New Roman" w:hAnsi="Times New Roman" w:cs="Times New Roman"/>
          <w:b/>
          <w:bCs/>
          <w:color w:val="000000"/>
        </w:rPr>
        <w:t>arkmið Miðborgarsjóðs</w:t>
      </w:r>
    </w:p>
    <w:p w14:paraId="59040909" w14:textId="2590257E" w:rsidR="00CA5CD7" w:rsidRDefault="002A1DFE" w:rsidP="003D178E">
      <w:pPr>
        <w:pStyle w:val="Default"/>
        <w:spacing w:before="240"/>
        <w:jc w:val="both"/>
        <w:rPr>
          <w:color w:val="auto"/>
          <w:sz w:val="22"/>
          <w:szCs w:val="22"/>
        </w:rPr>
      </w:pPr>
      <w:r w:rsidRPr="00E16E0A">
        <w:rPr>
          <w:color w:val="auto"/>
          <w:sz w:val="22"/>
          <w:szCs w:val="22"/>
        </w:rPr>
        <w:t xml:space="preserve">Hlutverk </w:t>
      </w:r>
      <w:r w:rsidR="00E16E0A">
        <w:rPr>
          <w:color w:val="auto"/>
          <w:sz w:val="22"/>
          <w:szCs w:val="22"/>
        </w:rPr>
        <w:t xml:space="preserve">Miðborgarsjóðs </w:t>
      </w:r>
      <w:r w:rsidRPr="00E16E0A">
        <w:rPr>
          <w:color w:val="auto"/>
          <w:sz w:val="22"/>
          <w:szCs w:val="22"/>
        </w:rPr>
        <w:t xml:space="preserve">er að stuðla að því að miðborgin sé áhugaverður og </w:t>
      </w:r>
      <w:r w:rsidR="00E16E0A">
        <w:rPr>
          <w:color w:val="auto"/>
          <w:sz w:val="22"/>
          <w:szCs w:val="22"/>
        </w:rPr>
        <w:t xml:space="preserve">aðlaðandi </w:t>
      </w:r>
      <w:r w:rsidR="00091B8D">
        <w:rPr>
          <w:color w:val="auto"/>
          <w:sz w:val="22"/>
          <w:szCs w:val="22"/>
        </w:rPr>
        <w:t xml:space="preserve">dvalar- og </w:t>
      </w:r>
      <w:r w:rsidRPr="00E16E0A">
        <w:rPr>
          <w:color w:val="auto"/>
          <w:sz w:val="22"/>
          <w:szCs w:val="22"/>
        </w:rPr>
        <w:t xml:space="preserve">áfangastaður fyrir íbúa </w:t>
      </w:r>
      <w:r w:rsidR="00D544B6">
        <w:rPr>
          <w:color w:val="auto"/>
          <w:sz w:val="22"/>
          <w:szCs w:val="22"/>
        </w:rPr>
        <w:t xml:space="preserve">og aðra hagsmunaaðila </w:t>
      </w:r>
      <w:r w:rsidRPr="00E16E0A">
        <w:rPr>
          <w:color w:val="auto"/>
          <w:sz w:val="22"/>
          <w:szCs w:val="22"/>
        </w:rPr>
        <w:t>borgarinnar</w:t>
      </w:r>
      <w:r w:rsidR="00E16E0A">
        <w:rPr>
          <w:color w:val="auto"/>
          <w:sz w:val="22"/>
          <w:szCs w:val="22"/>
        </w:rPr>
        <w:t>,</w:t>
      </w:r>
      <w:r w:rsidRPr="00E16E0A">
        <w:rPr>
          <w:color w:val="auto"/>
          <w:sz w:val="22"/>
          <w:szCs w:val="22"/>
        </w:rPr>
        <w:t xml:space="preserve"> landsmenn alla </w:t>
      </w:r>
      <w:r w:rsidR="00E16E0A">
        <w:rPr>
          <w:color w:val="auto"/>
          <w:sz w:val="22"/>
          <w:szCs w:val="22"/>
        </w:rPr>
        <w:t xml:space="preserve">og </w:t>
      </w:r>
      <w:r w:rsidRPr="00E16E0A">
        <w:rPr>
          <w:color w:val="auto"/>
          <w:sz w:val="22"/>
          <w:szCs w:val="22"/>
        </w:rPr>
        <w:t>erlenda gesti</w:t>
      </w:r>
      <w:r w:rsidR="00E16E0A">
        <w:rPr>
          <w:color w:val="auto"/>
          <w:sz w:val="22"/>
          <w:szCs w:val="22"/>
        </w:rPr>
        <w:t>. Markmið miðborgarsjóðs</w:t>
      </w:r>
      <w:r w:rsidR="00E16E0A" w:rsidRPr="00E16E0A">
        <w:rPr>
          <w:color w:val="auto"/>
          <w:sz w:val="22"/>
          <w:szCs w:val="22"/>
        </w:rPr>
        <w:t xml:space="preserve"> </w:t>
      </w:r>
      <w:r w:rsidR="00E16E0A">
        <w:rPr>
          <w:color w:val="auto"/>
          <w:sz w:val="22"/>
          <w:szCs w:val="22"/>
        </w:rPr>
        <w:t>er a</w:t>
      </w:r>
      <w:r w:rsidR="00E16E0A" w:rsidRPr="00E16E0A">
        <w:rPr>
          <w:color w:val="auto"/>
          <w:sz w:val="22"/>
          <w:szCs w:val="22"/>
        </w:rPr>
        <w:t xml:space="preserve">ð stuðla að fjölbreytni í miðborginni </w:t>
      </w:r>
      <w:r w:rsidR="00E16E0A">
        <w:rPr>
          <w:color w:val="auto"/>
          <w:sz w:val="22"/>
          <w:szCs w:val="22"/>
        </w:rPr>
        <w:t xml:space="preserve">og eflingu hennar </w:t>
      </w:r>
      <w:r w:rsidR="00091B8D">
        <w:rPr>
          <w:color w:val="auto"/>
          <w:sz w:val="22"/>
          <w:szCs w:val="22"/>
        </w:rPr>
        <w:t xml:space="preserve">sem íbúðabyggðar og um leið miðstöðvar verslunar, þjónustu, mannlífs, menningar og stjórnsýslu. Miðborgarsjóður vinnur að því </w:t>
      </w:r>
      <w:r w:rsidR="00E16E0A">
        <w:rPr>
          <w:color w:val="auto"/>
          <w:sz w:val="22"/>
          <w:szCs w:val="22"/>
        </w:rPr>
        <w:t xml:space="preserve">með því </w:t>
      </w:r>
      <w:r w:rsidR="00E16E0A" w:rsidRPr="00E16E0A">
        <w:rPr>
          <w:color w:val="auto"/>
          <w:sz w:val="22"/>
          <w:szCs w:val="22"/>
        </w:rPr>
        <w:t xml:space="preserve">að veita einstaklingum, félagasamtökum, fyrirtækjum og stofnunum tækifæri til frumkvæðis, nýsköpunar og rannsókna í </w:t>
      </w:r>
      <w:r w:rsidR="00E16E0A">
        <w:rPr>
          <w:color w:val="auto"/>
          <w:sz w:val="22"/>
          <w:szCs w:val="22"/>
        </w:rPr>
        <w:t>miðborginni í samræmi við stefnu Reykjavíkurborgar í málefnum miðborgar</w:t>
      </w:r>
      <w:r w:rsidR="00C42759">
        <w:rPr>
          <w:color w:val="auto"/>
          <w:sz w:val="22"/>
          <w:szCs w:val="22"/>
        </w:rPr>
        <w:t xml:space="preserve"> og markmið</w:t>
      </w:r>
      <w:r w:rsidR="00067D51">
        <w:rPr>
          <w:color w:val="auto"/>
          <w:sz w:val="22"/>
          <w:szCs w:val="22"/>
        </w:rPr>
        <w:t xml:space="preserve"> </w:t>
      </w:r>
      <w:r w:rsidR="00130107">
        <w:rPr>
          <w:color w:val="auto"/>
          <w:sz w:val="22"/>
          <w:szCs w:val="22"/>
        </w:rPr>
        <w:t>a</w:t>
      </w:r>
      <w:r w:rsidR="00C42759">
        <w:rPr>
          <w:color w:val="auto"/>
          <w:sz w:val="22"/>
          <w:szCs w:val="22"/>
        </w:rPr>
        <w:t>ðalskipulags Reykjavíkur 2010-2030 um að greina, skrá og vinna úr upplýsingum um þróun miðborgarinnar</w:t>
      </w:r>
      <w:r w:rsidR="00E16E0A">
        <w:rPr>
          <w:color w:val="auto"/>
          <w:sz w:val="22"/>
          <w:szCs w:val="22"/>
        </w:rPr>
        <w:t xml:space="preserve">. </w:t>
      </w:r>
      <w:r w:rsidR="00CA5CD7">
        <w:rPr>
          <w:color w:val="auto"/>
          <w:sz w:val="22"/>
          <w:szCs w:val="22"/>
        </w:rPr>
        <w:t xml:space="preserve">Áhersla er lögð á að styrkja verkefni sem eru í samræmi við leiðarljós miðborgarstefnunnar: </w:t>
      </w:r>
    </w:p>
    <w:p w14:paraId="0ADB9389" w14:textId="77777777" w:rsidR="00CA5CD7" w:rsidRDefault="00CA5CD7" w:rsidP="003D178E">
      <w:pPr>
        <w:pStyle w:val="Default"/>
        <w:numPr>
          <w:ilvl w:val="0"/>
          <w:numId w:val="1"/>
        </w:numPr>
        <w:spacing w:before="240"/>
        <w:jc w:val="both"/>
        <w:rPr>
          <w:color w:val="auto"/>
          <w:sz w:val="22"/>
          <w:szCs w:val="22"/>
        </w:rPr>
      </w:pPr>
      <w:r>
        <w:rPr>
          <w:color w:val="auto"/>
          <w:sz w:val="22"/>
          <w:szCs w:val="22"/>
        </w:rPr>
        <w:t>Heildstæð miðborg</w:t>
      </w:r>
    </w:p>
    <w:p w14:paraId="24B7AC83" w14:textId="77777777" w:rsidR="00CA5CD7" w:rsidRDefault="00CA5CD7" w:rsidP="003D178E">
      <w:pPr>
        <w:pStyle w:val="Default"/>
        <w:numPr>
          <w:ilvl w:val="0"/>
          <w:numId w:val="1"/>
        </w:numPr>
        <w:jc w:val="both"/>
        <w:rPr>
          <w:color w:val="auto"/>
          <w:sz w:val="22"/>
          <w:szCs w:val="22"/>
        </w:rPr>
      </w:pPr>
      <w:r>
        <w:rPr>
          <w:color w:val="auto"/>
          <w:sz w:val="22"/>
          <w:szCs w:val="22"/>
        </w:rPr>
        <w:t>Miðborg allra</w:t>
      </w:r>
    </w:p>
    <w:p w14:paraId="3561EAD8" w14:textId="77777777" w:rsidR="00CA5CD7" w:rsidRDefault="00CA5CD7" w:rsidP="003D178E">
      <w:pPr>
        <w:pStyle w:val="Default"/>
        <w:numPr>
          <w:ilvl w:val="0"/>
          <w:numId w:val="1"/>
        </w:numPr>
        <w:jc w:val="both"/>
        <w:rPr>
          <w:color w:val="auto"/>
          <w:sz w:val="22"/>
          <w:szCs w:val="22"/>
        </w:rPr>
      </w:pPr>
      <w:r>
        <w:rPr>
          <w:color w:val="auto"/>
          <w:sz w:val="22"/>
          <w:szCs w:val="22"/>
        </w:rPr>
        <w:t>Aðlaðandi miðborg</w:t>
      </w:r>
    </w:p>
    <w:p w14:paraId="087B1E5D" w14:textId="77777777" w:rsidR="00CA5CD7" w:rsidRDefault="00CA5CD7" w:rsidP="003D178E">
      <w:pPr>
        <w:pStyle w:val="Default"/>
        <w:numPr>
          <w:ilvl w:val="0"/>
          <w:numId w:val="1"/>
        </w:numPr>
        <w:jc w:val="both"/>
        <w:rPr>
          <w:color w:val="auto"/>
          <w:sz w:val="22"/>
          <w:szCs w:val="22"/>
        </w:rPr>
      </w:pPr>
      <w:r>
        <w:rPr>
          <w:color w:val="auto"/>
          <w:sz w:val="22"/>
          <w:szCs w:val="22"/>
        </w:rPr>
        <w:t>Fjölbreytt miðborg</w:t>
      </w:r>
    </w:p>
    <w:p w14:paraId="76488A9B" w14:textId="77777777" w:rsidR="00E16E0A" w:rsidRPr="00E16E0A" w:rsidRDefault="00CA5CD7" w:rsidP="003D178E">
      <w:pPr>
        <w:pStyle w:val="Default"/>
        <w:numPr>
          <w:ilvl w:val="0"/>
          <w:numId w:val="1"/>
        </w:numPr>
        <w:jc w:val="both"/>
        <w:rPr>
          <w:color w:val="auto"/>
          <w:sz w:val="22"/>
          <w:szCs w:val="22"/>
        </w:rPr>
      </w:pPr>
      <w:r>
        <w:rPr>
          <w:color w:val="auto"/>
          <w:sz w:val="22"/>
          <w:szCs w:val="22"/>
        </w:rPr>
        <w:t>Vel tengd og vistvæn miðborg</w:t>
      </w:r>
    </w:p>
    <w:p w14:paraId="57FA5EAF" w14:textId="77777777" w:rsidR="002A1DFE" w:rsidRDefault="002A1DFE" w:rsidP="003D178E">
      <w:pPr>
        <w:pStyle w:val="Default"/>
        <w:jc w:val="both"/>
        <w:rPr>
          <w:color w:val="auto"/>
          <w:sz w:val="22"/>
          <w:szCs w:val="22"/>
        </w:rPr>
      </w:pPr>
    </w:p>
    <w:p w14:paraId="3B0F3B83" w14:textId="77777777" w:rsidR="00FF33CC" w:rsidRPr="00E16E0A" w:rsidRDefault="00FF33CC" w:rsidP="003D178E">
      <w:pPr>
        <w:pStyle w:val="Default"/>
        <w:jc w:val="both"/>
        <w:rPr>
          <w:color w:val="auto"/>
          <w:sz w:val="22"/>
          <w:szCs w:val="22"/>
        </w:rPr>
      </w:pPr>
    </w:p>
    <w:p w14:paraId="526AE58F" w14:textId="77777777" w:rsidR="008E610F" w:rsidRPr="003D178E" w:rsidRDefault="008E610F" w:rsidP="003D178E">
      <w:pPr>
        <w:pStyle w:val="Default"/>
        <w:spacing w:before="240"/>
        <w:jc w:val="both"/>
      </w:pPr>
      <w:r w:rsidRPr="003D178E">
        <w:rPr>
          <w:b/>
          <w:bCs/>
        </w:rPr>
        <w:t>2. gr.</w:t>
      </w:r>
      <w:r w:rsidR="00CA5CD7" w:rsidRPr="003D178E">
        <w:rPr>
          <w:b/>
          <w:bCs/>
        </w:rPr>
        <w:t xml:space="preserve"> Úthlutun og umsóknir</w:t>
      </w:r>
    </w:p>
    <w:p w14:paraId="69F57809" w14:textId="2347DD40" w:rsidR="008E610F" w:rsidRPr="005724AE" w:rsidRDefault="008E610F" w:rsidP="003D178E">
      <w:pPr>
        <w:pStyle w:val="Default"/>
        <w:spacing w:before="240"/>
        <w:jc w:val="both"/>
        <w:rPr>
          <w:color w:val="auto"/>
          <w:sz w:val="22"/>
          <w:szCs w:val="22"/>
        </w:rPr>
      </w:pPr>
      <w:r w:rsidRPr="003E648F">
        <w:rPr>
          <w:color w:val="auto"/>
          <w:sz w:val="22"/>
          <w:szCs w:val="22"/>
        </w:rPr>
        <w:t>Styrkir úr sjóðnum skulu eingöngu veittir til</w:t>
      </w:r>
      <w:r w:rsidR="00F11409" w:rsidRPr="003E648F">
        <w:rPr>
          <w:color w:val="auto"/>
          <w:sz w:val="22"/>
          <w:szCs w:val="22"/>
        </w:rPr>
        <w:t xml:space="preserve"> </w:t>
      </w:r>
      <w:r w:rsidRPr="003E648F">
        <w:rPr>
          <w:color w:val="auto"/>
          <w:sz w:val="22"/>
          <w:szCs w:val="22"/>
        </w:rPr>
        <w:t xml:space="preserve">verkefna </w:t>
      </w:r>
      <w:r w:rsidR="00F11409" w:rsidRPr="003E648F">
        <w:rPr>
          <w:color w:val="auto"/>
          <w:sz w:val="22"/>
          <w:szCs w:val="22"/>
        </w:rPr>
        <w:t xml:space="preserve">sem falla að stefnu Reykjavíkurborgar í málefnum miðborgarinnar. </w:t>
      </w:r>
    </w:p>
    <w:p w14:paraId="090AF05A" w14:textId="77777777" w:rsidR="00CA5CD7" w:rsidRPr="005724AE" w:rsidRDefault="00CA5CD7" w:rsidP="003D178E">
      <w:pPr>
        <w:spacing w:after="0" w:line="240" w:lineRule="auto"/>
        <w:jc w:val="both"/>
        <w:rPr>
          <w:rFonts w:ascii="Times New Roman" w:hAnsi="Times New Roman" w:cs="Times New Roman"/>
        </w:rPr>
      </w:pPr>
    </w:p>
    <w:p w14:paraId="03B36293" w14:textId="4B31AD6D" w:rsidR="008E610F" w:rsidRPr="005724AE" w:rsidRDefault="008E610F" w:rsidP="003D178E">
      <w:pPr>
        <w:pStyle w:val="Default"/>
        <w:jc w:val="both"/>
        <w:rPr>
          <w:sz w:val="22"/>
          <w:szCs w:val="22"/>
        </w:rPr>
      </w:pPr>
      <w:r w:rsidRPr="005724AE">
        <w:rPr>
          <w:sz w:val="22"/>
          <w:szCs w:val="22"/>
        </w:rPr>
        <w:t xml:space="preserve">Reykjavíkurborg getur sett sérstök skilyrði um styrkveitingar úr sjóðnum, svo sem að lögð verði áhersla á tiltekin málefni eða málaflokka. </w:t>
      </w:r>
      <w:r w:rsidR="00CA5CD7" w:rsidRPr="005724AE">
        <w:rPr>
          <w:sz w:val="22"/>
          <w:szCs w:val="22"/>
        </w:rPr>
        <w:t xml:space="preserve">Reykjavíkurborg getur sett skilyrði um að hluti styrkveitinga úr sjóðnum verði varið til verkefna í miðborginni sem unnin eru í samstarfi við hverfisráð og/eða íbúasamtök. </w:t>
      </w:r>
      <w:r w:rsidRPr="005724AE">
        <w:rPr>
          <w:sz w:val="22"/>
          <w:szCs w:val="22"/>
        </w:rPr>
        <w:t xml:space="preserve">Þá </w:t>
      </w:r>
      <w:r w:rsidR="00F11409" w:rsidRPr="005724AE">
        <w:rPr>
          <w:sz w:val="22"/>
          <w:szCs w:val="22"/>
        </w:rPr>
        <w:t>getur verkefnisstjórn miðborgarmála</w:t>
      </w:r>
      <w:r w:rsidRPr="005724AE">
        <w:rPr>
          <w:sz w:val="22"/>
          <w:szCs w:val="22"/>
        </w:rPr>
        <w:t xml:space="preserve"> sett skilyrði um einstaka styrkveitingar úr sjóðnum, s.s. að styrkur skuli greiddur út í fleiri greiðslum en tveimur, og að framkvæmdum verði lokið innan tiltekinna tímamarka.</w:t>
      </w:r>
      <w:r w:rsidR="005724AE">
        <w:rPr>
          <w:sz w:val="22"/>
          <w:szCs w:val="22"/>
        </w:rPr>
        <w:t xml:space="preserve"> Feli verkefni í sér </w:t>
      </w:r>
      <w:r w:rsidR="00A56A1B">
        <w:rPr>
          <w:sz w:val="22"/>
          <w:szCs w:val="22"/>
        </w:rPr>
        <w:t>afnot af borgarlandi ber</w:t>
      </w:r>
      <w:r w:rsidR="0088505B">
        <w:rPr>
          <w:sz w:val="22"/>
          <w:szCs w:val="22"/>
        </w:rPr>
        <w:t xml:space="preserve"> styrkhafa að sækja um tilskilið afnotaleyfi og ef um </w:t>
      </w:r>
      <w:r w:rsidR="005724AE">
        <w:rPr>
          <w:sz w:val="22"/>
          <w:szCs w:val="22"/>
        </w:rPr>
        <w:t>röskun á borgarlandi</w:t>
      </w:r>
      <w:r w:rsidR="0088505B">
        <w:rPr>
          <w:sz w:val="22"/>
          <w:szCs w:val="22"/>
        </w:rPr>
        <w:t>nu</w:t>
      </w:r>
      <w:r w:rsidR="005724AE">
        <w:rPr>
          <w:sz w:val="22"/>
          <w:szCs w:val="22"/>
        </w:rPr>
        <w:t xml:space="preserve"> </w:t>
      </w:r>
      <w:r w:rsidR="0088505B">
        <w:rPr>
          <w:sz w:val="22"/>
          <w:szCs w:val="22"/>
        </w:rPr>
        <w:t xml:space="preserve">er að ræða </w:t>
      </w:r>
      <w:r w:rsidR="005724AE">
        <w:rPr>
          <w:sz w:val="22"/>
          <w:szCs w:val="22"/>
        </w:rPr>
        <w:t>skal styrkveiting háð því skilyrði að frágangur verði með fullnægjandi hætti.</w:t>
      </w:r>
    </w:p>
    <w:p w14:paraId="13D94585" w14:textId="77777777" w:rsidR="008E610F" w:rsidRPr="003E648F" w:rsidRDefault="008E610F" w:rsidP="003D178E">
      <w:pPr>
        <w:pStyle w:val="Default"/>
        <w:jc w:val="both"/>
        <w:rPr>
          <w:sz w:val="22"/>
          <w:szCs w:val="22"/>
        </w:rPr>
      </w:pPr>
    </w:p>
    <w:p w14:paraId="638C087F" w14:textId="70AAAF91" w:rsidR="001C36F5" w:rsidRPr="003E648F" w:rsidRDefault="001C36F5" w:rsidP="003D178E">
      <w:pPr>
        <w:spacing w:after="0" w:line="240" w:lineRule="auto"/>
        <w:jc w:val="both"/>
        <w:rPr>
          <w:rFonts w:ascii="Times New Roman" w:hAnsi="Times New Roman" w:cs="Times New Roman"/>
        </w:rPr>
      </w:pPr>
      <w:r w:rsidRPr="003E648F">
        <w:rPr>
          <w:rFonts w:ascii="Times New Roman" w:hAnsi="Times New Roman" w:cs="Times New Roman"/>
        </w:rPr>
        <w:t xml:space="preserve">Ef veita á styrk til ákveðins verkefnis eða rekstrar oftar en einu sinni skal sérstakur rökstuðningur fylgja. </w:t>
      </w:r>
    </w:p>
    <w:p w14:paraId="499E82F3" w14:textId="77777777" w:rsidR="00CA5CD7" w:rsidRPr="003E648F" w:rsidRDefault="00CA5CD7" w:rsidP="003D178E">
      <w:pPr>
        <w:spacing w:after="0" w:line="240" w:lineRule="auto"/>
        <w:jc w:val="both"/>
        <w:rPr>
          <w:rFonts w:ascii="Times New Roman" w:hAnsi="Times New Roman" w:cs="Times New Roman"/>
        </w:rPr>
      </w:pPr>
    </w:p>
    <w:p w14:paraId="6112726D" w14:textId="77777777" w:rsidR="00CA5CD7" w:rsidRPr="003E648F" w:rsidRDefault="00CA5CD7" w:rsidP="003D178E">
      <w:pPr>
        <w:spacing w:after="0" w:line="240" w:lineRule="auto"/>
        <w:jc w:val="both"/>
        <w:rPr>
          <w:rFonts w:ascii="Times New Roman" w:hAnsi="Times New Roman" w:cs="Times New Roman"/>
        </w:rPr>
      </w:pPr>
      <w:r w:rsidRPr="003E648F">
        <w:rPr>
          <w:rFonts w:ascii="Times New Roman" w:hAnsi="Times New Roman" w:cs="Times New Roman"/>
        </w:rPr>
        <w:t xml:space="preserve">Einstaklingar, félagasamtök, fyrirtæki og stofnanir geta sótt um styrki úr sjóðnum. Stofnanir Reykjavíkurborgar eða starfsmenn þeirra geta ekki sótt um styrki í sjóðinn en geta verið </w:t>
      </w:r>
      <w:r w:rsidRPr="005724AE">
        <w:rPr>
          <w:rFonts w:ascii="Times New Roman" w:hAnsi="Times New Roman" w:cs="Times New Roman"/>
        </w:rPr>
        <w:t>samstarfsaðilar í verkefnum sem aðrir sækja um styrki til.</w:t>
      </w:r>
    </w:p>
    <w:p w14:paraId="1BBCAABF" w14:textId="77777777" w:rsidR="00CA5CD7" w:rsidRPr="005724AE" w:rsidRDefault="00CA5CD7" w:rsidP="003D178E">
      <w:pPr>
        <w:spacing w:after="0" w:line="240" w:lineRule="auto"/>
        <w:jc w:val="both"/>
        <w:rPr>
          <w:rFonts w:ascii="Times New Roman" w:hAnsi="Times New Roman" w:cs="Times New Roman"/>
        </w:rPr>
      </w:pPr>
    </w:p>
    <w:p w14:paraId="2FEF317D" w14:textId="2C870AA4" w:rsidR="008E610F" w:rsidRPr="003E648F" w:rsidRDefault="003E743B" w:rsidP="003D178E">
      <w:pPr>
        <w:spacing w:after="0" w:line="240" w:lineRule="auto"/>
        <w:jc w:val="both"/>
        <w:rPr>
          <w:rFonts w:ascii="Times New Roman" w:hAnsi="Times New Roman" w:cs="Times New Roman"/>
        </w:rPr>
      </w:pPr>
      <w:r>
        <w:rPr>
          <w:rFonts w:ascii="Times New Roman" w:hAnsi="Times New Roman" w:cs="Times New Roman"/>
        </w:rPr>
        <w:t>Auglýst skal eftir umsóknum að minnsta kosti einu sinni á ári. Þegar umsóknarfrestur er liðinn skal verkefnisstjóri miðborgarmála taka saman upplýsingar um umsóknir</w:t>
      </w:r>
      <w:r w:rsidR="0000665B">
        <w:rPr>
          <w:rFonts w:ascii="Times New Roman" w:hAnsi="Times New Roman" w:cs="Times New Roman"/>
        </w:rPr>
        <w:t xml:space="preserve"> sem og tillögur að úthlutun í samráði við formann verkefnisstjórnar. Tillögur um úthlutun skulu lagðar fyrir verkefnisstjórn til umræðu og </w:t>
      </w:r>
      <w:r w:rsidR="00703ACE">
        <w:rPr>
          <w:rFonts w:ascii="Times New Roman" w:hAnsi="Times New Roman" w:cs="Times New Roman"/>
        </w:rPr>
        <w:t>samþykktar</w:t>
      </w:r>
      <w:r w:rsidR="0000665B">
        <w:rPr>
          <w:rFonts w:ascii="Times New Roman" w:hAnsi="Times New Roman" w:cs="Times New Roman"/>
        </w:rPr>
        <w:t>. Í kjölfarið leggur formaður verkefnisstjórnar þær fyrir borgarráð til s</w:t>
      </w:r>
      <w:r w:rsidR="00703ACE">
        <w:rPr>
          <w:rFonts w:ascii="Times New Roman" w:hAnsi="Times New Roman" w:cs="Times New Roman"/>
        </w:rPr>
        <w:t>taðfestingar</w:t>
      </w:r>
      <w:r w:rsidR="0000665B">
        <w:rPr>
          <w:rFonts w:ascii="Times New Roman" w:hAnsi="Times New Roman" w:cs="Times New Roman"/>
        </w:rPr>
        <w:t xml:space="preserve">. </w:t>
      </w:r>
    </w:p>
    <w:p w14:paraId="064A428F" w14:textId="77777777" w:rsidR="00F725C6" w:rsidRPr="003E648F" w:rsidRDefault="00F725C6" w:rsidP="003D178E">
      <w:pPr>
        <w:pStyle w:val="Default"/>
        <w:jc w:val="both"/>
        <w:rPr>
          <w:b/>
          <w:bCs/>
          <w:sz w:val="22"/>
          <w:szCs w:val="22"/>
        </w:rPr>
      </w:pPr>
    </w:p>
    <w:p w14:paraId="24D267DD" w14:textId="5C2DE51A" w:rsidR="00FF33CC" w:rsidRPr="003D178E" w:rsidRDefault="00F11409" w:rsidP="003D178E">
      <w:pPr>
        <w:pStyle w:val="Default"/>
        <w:jc w:val="both"/>
        <w:rPr>
          <w:sz w:val="22"/>
          <w:szCs w:val="22"/>
        </w:rPr>
      </w:pPr>
      <w:r w:rsidRPr="003E648F">
        <w:rPr>
          <w:sz w:val="22"/>
          <w:szCs w:val="22"/>
        </w:rPr>
        <w:t xml:space="preserve">Umsækjendur sækja um styrki úr sjóðnum með því að fylla út eyðublöð á vef sjóðsins. Í umsóknum um styrki skal taka fram nafn, kennitölu og heimilisfang ábyrgðaraðila. Umsóknum skal fylgja </w:t>
      </w:r>
      <w:r w:rsidRPr="003E648F">
        <w:rPr>
          <w:sz w:val="22"/>
          <w:szCs w:val="22"/>
        </w:rPr>
        <w:lastRenderedPageBreak/>
        <w:t>greinargerð um viðk</w:t>
      </w:r>
      <w:r w:rsidR="00AB6C71" w:rsidRPr="003E648F">
        <w:rPr>
          <w:sz w:val="22"/>
          <w:szCs w:val="22"/>
        </w:rPr>
        <w:t>omandi verkefni, markmið þess,</w:t>
      </w:r>
      <w:r w:rsidRPr="003E648F">
        <w:rPr>
          <w:sz w:val="22"/>
          <w:szCs w:val="22"/>
        </w:rPr>
        <w:t xml:space="preserve"> framgang</w:t>
      </w:r>
      <w:r w:rsidR="00AB6C71" w:rsidRPr="003E648F">
        <w:rPr>
          <w:sz w:val="22"/>
          <w:szCs w:val="22"/>
        </w:rPr>
        <w:t xml:space="preserve"> og hvenær því lýkur</w:t>
      </w:r>
      <w:r w:rsidRPr="003E648F">
        <w:rPr>
          <w:sz w:val="22"/>
          <w:szCs w:val="22"/>
        </w:rPr>
        <w:t xml:space="preserve">. </w:t>
      </w:r>
      <w:r w:rsidR="00130107">
        <w:rPr>
          <w:sz w:val="22"/>
          <w:szCs w:val="22"/>
        </w:rPr>
        <w:t>Umsækjandi skal tilgreina jafnréttismarkmið og hvernig verkefni</w:t>
      </w:r>
      <w:r w:rsidR="00703ACE">
        <w:rPr>
          <w:sz w:val="22"/>
          <w:szCs w:val="22"/>
        </w:rPr>
        <w:t>ð</w:t>
      </w:r>
      <w:r w:rsidR="00130107">
        <w:rPr>
          <w:sz w:val="22"/>
          <w:szCs w:val="22"/>
        </w:rPr>
        <w:t xml:space="preserve"> samræmist mannréttindastefnu Reykjavíkurborgar. </w:t>
      </w:r>
      <w:r w:rsidRPr="003E648F">
        <w:rPr>
          <w:sz w:val="22"/>
          <w:szCs w:val="22"/>
        </w:rPr>
        <w:t>Leggja skal fram</w:t>
      </w:r>
      <w:r w:rsidRPr="00E16E0A">
        <w:rPr>
          <w:sz w:val="22"/>
          <w:szCs w:val="22"/>
        </w:rPr>
        <w:t xml:space="preserve"> kostnaðaráætlun og gögn þar að lútandi. Hafi umsækjendur áður fengið styrk frá Reykjavíkurborg skal fylgja greinargerð með upplýsingum um upphæð styrksins, ráðstöfun og nýtingu fjármuna. </w:t>
      </w:r>
    </w:p>
    <w:p w14:paraId="36E75CD5" w14:textId="77777777" w:rsidR="00CA5CD7" w:rsidRPr="003D178E" w:rsidRDefault="00FF33CC" w:rsidP="003D178E">
      <w:pPr>
        <w:pStyle w:val="Default"/>
        <w:spacing w:before="240"/>
        <w:jc w:val="both"/>
      </w:pPr>
      <w:r w:rsidRPr="003D178E">
        <w:rPr>
          <w:b/>
          <w:bCs/>
        </w:rPr>
        <w:t>3</w:t>
      </w:r>
      <w:r w:rsidR="00CA5CD7" w:rsidRPr="003D178E">
        <w:rPr>
          <w:b/>
          <w:bCs/>
        </w:rPr>
        <w:t>. gr. Fjármál og eftirfylgni</w:t>
      </w:r>
    </w:p>
    <w:p w14:paraId="64E11F29" w14:textId="44B1F7B2" w:rsidR="00CA5CD7" w:rsidRPr="003E648F" w:rsidRDefault="00CA5CD7" w:rsidP="003D178E">
      <w:pPr>
        <w:pStyle w:val="Default"/>
        <w:spacing w:before="240"/>
        <w:jc w:val="both"/>
        <w:rPr>
          <w:sz w:val="22"/>
          <w:szCs w:val="22"/>
        </w:rPr>
      </w:pPr>
      <w:r w:rsidRPr="003E648F">
        <w:rPr>
          <w:sz w:val="22"/>
          <w:szCs w:val="22"/>
        </w:rPr>
        <w:t xml:space="preserve">Styrkir úr sjóðnum eru afgreiddir eftir að samningar um styrkveitingu hafa verið undirritaðir og gegn framvísun fjárhagsáætlunar vegna þess verkefnis sem styrkurinn er veittur til. Styrkirnir skulu greiddir út í samræmi við reglur Reykjavíkurborgar um styrki. </w:t>
      </w:r>
    </w:p>
    <w:p w14:paraId="2B75422F" w14:textId="77777777" w:rsidR="00CA5CD7" w:rsidRPr="003E648F" w:rsidRDefault="00CA5CD7" w:rsidP="003D178E">
      <w:pPr>
        <w:pStyle w:val="Default"/>
        <w:jc w:val="both"/>
        <w:rPr>
          <w:sz w:val="22"/>
          <w:szCs w:val="22"/>
        </w:rPr>
      </w:pPr>
    </w:p>
    <w:p w14:paraId="535770D4" w14:textId="6B881289" w:rsidR="00CA5CD7" w:rsidRDefault="00A56A1B" w:rsidP="003D178E">
      <w:pPr>
        <w:pStyle w:val="Default"/>
        <w:jc w:val="both"/>
        <w:rPr>
          <w:sz w:val="22"/>
          <w:szCs w:val="22"/>
        </w:rPr>
      </w:pPr>
      <w:r>
        <w:rPr>
          <w:sz w:val="22"/>
          <w:szCs w:val="22"/>
        </w:rPr>
        <w:t>Endurgreiða skal veitta styrki þegar fyrir liggur að þeim hefur ekki verið varið í tilgreindar framkvæmdir/verkefni, innan þeirra tímamarka sem ákveðin eru við úthlutun eða, í þeim tilvikum sem það er ótilgreint, innan tveggja ára frá styrkveitingu. Hafi styrkur ekki verið sóttur innan árs frá úthlutun fellur hann niður.</w:t>
      </w:r>
    </w:p>
    <w:p w14:paraId="5E3C01DC" w14:textId="77777777" w:rsidR="003D178E" w:rsidRPr="003E648F" w:rsidRDefault="003D178E" w:rsidP="003D178E">
      <w:pPr>
        <w:pStyle w:val="Default"/>
        <w:jc w:val="both"/>
        <w:rPr>
          <w:sz w:val="22"/>
          <w:szCs w:val="22"/>
        </w:rPr>
      </w:pPr>
    </w:p>
    <w:p w14:paraId="5C90457D" w14:textId="225CB05F" w:rsidR="00F11409" w:rsidRPr="003E648F" w:rsidRDefault="00F11409" w:rsidP="003D178E">
      <w:pPr>
        <w:pStyle w:val="Default"/>
        <w:jc w:val="both"/>
        <w:rPr>
          <w:sz w:val="22"/>
          <w:szCs w:val="22"/>
        </w:rPr>
      </w:pPr>
      <w:r w:rsidRPr="003E648F">
        <w:rPr>
          <w:sz w:val="22"/>
          <w:szCs w:val="22"/>
        </w:rPr>
        <w:t>Styrkþegar skulu skila Reykjavíkurborg greinargerð um ráðstöfun styrksins</w:t>
      </w:r>
      <w:r w:rsidR="00175F24" w:rsidRPr="003E648F">
        <w:rPr>
          <w:sz w:val="22"/>
          <w:szCs w:val="22"/>
        </w:rPr>
        <w:t xml:space="preserve"> ásamt uppgjöri</w:t>
      </w:r>
      <w:r w:rsidRPr="003E648F">
        <w:rPr>
          <w:sz w:val="22"/>
          <w:szCs w:val="22"/>
        </w:rPr>
        <w:t>.</w:t>
      </w:r>
      <w:r w:rsidR="00175F24" w:rsidRPr="003E648F">
        <w:rPr>
          <w:sz w:val="22"/>
          <w:szCs w:val="22"/>
        </w:rPr>
        <w:t xml:space="preserve"> Ef afgangur er af styrknum skal skila honum til baka í sjóðinn.</w:t>
      </w:r>
      <w:r w:rsidRPr="003E648F">
        <w:rPr>
          <w:sz w:val="22"/>
          <w:szCs w:val="22"/>
        </w:rPr>
        <w:t xml:space="preserve"> Greinagerð skal skilað á þar</w:t>
      </w:r>
      <w:r w:rsidR="00AB6C71" w:rsidRPr="003E648F">
        <w:rPr>
          <w:sz w:val="22"/>
          <w:szCs w:val="22"/>
        </w:rPr>
        <w:t xml:space="preserve"> </w:t>
      </w:r>
      <w:r w:rsidRPr="003E648F">
        <w:rPr>
          <w:sz w:val="22"/>
          <w:szCs w:val="22"/>
        </w:rPr>
        <w:t>til</w:t>
      </w:r>
      <w:r w:rsidR="00AB6C71" w:rsidRPr="003E648F">
        <w:rPr>
          <w:sz w:val="22"/>
          <w:szCs w:val="22"/>
        </w:rPr>
        <w:t xml:space="preserve"> </w:t>
      </w:r>
      <w:r w:rsidRPr="003E648F">
        <w:rPr>
          <w:sz w:val="22"/>
          <w:szCs w:val="22"/>
        </w:rPr>
        <w:t>gerðu rafrænu eyðublaði á heimasíðu Reykjavíkurborgar, þegar viðkomandi verkefni er að fullu lokið í samræmi við styrksamning styrkþega og Reykjavíkurborgar</w:t>
      </w:r>
      <w:r w:rsidR="00C42759" w:rsidRPr="003E648F">
        <w:rPr>
          <w:sz w:val="22"/>
          <w:szCs w:val="22"/>
        </w:rPr>
        <w:t>. Í samræmi við samþykkt borgarráðs frá 26. maí 2016 skal styrkþ</w:t>
      </w:r>
      <w:r w:rsidR="00C42759" w:rsidRPr="005724AE">
        <w:rPr>
          <w:sz w:val="22"/>
          <w:szCs w:val="22"/>
        </w:rPr>
        <w:t>egi í greinargerð um ráðstöfun styrks skila kyngreindum gögnum um þá sem eftir atvikum veita eða njóta tiltekinnar þjónustu eða gæða vegna styrkveitingarinnar og sérstaklega verði greint frá því hvaða áhrif framlagið hefur á stöðu jaðarsettra hópa fólks</w:t>
      </w:r>
      <w:r w:rsidR="00C42759" w:rsidRPr="003E648F">
        <w:rPr>
          <w:sz w:val="22"/>
          <w:szCs w:val="22"/>
        </w:rPr>
        <w:t xml:space="preserve"> sbr. mannréttindastefna Reykjavíkur</w:t>
      </w:r>
      <w:r w:rsidR="003E648F">
        <w:rPr>
          <w:sz w:val="22"/>
          <w:szCs w:val="22"/>
        </w:rPr>
        <w:t>borgar</w:t>
      </w:r>
      <w:r w:rsidR="00C42759" w:rsidRPr="003E648F">
        <w:rPr>
          <w:sz w:val="22"/>
          <w:szCs w:val="22"/>
        </w:rPr>
        <w:t>.</w:t>
      </w:r>
    </w:p>
    <w:p w14:paraId="25C6A966" w14:textId="77777777" w:rsidR="00F725C6" w:rsidRPr="005724AE" w:rsidRDefault="00F725C6" w:rsidP="003D178E">
      <w:pPr>
        <w:pStyle w:val="Default"/>
        <w:jc w:val="both"/>
        <w:rPr>
          <w:sz w:val="22"/>
          <w:szCs w:val="22"/>
        </w:rPr>
      </w:pPr>
    </w:p>
    <w:p w14:paraId="515D717D" w14:textId="5919F98B" w:rsidR="00F11409" w:rsidRPr="003E648F" w:rsidRDefault="00F11409" w:rsidP="003D178E">
      <w:pPr>
        <w:pStyle w:val="Default"/>
        <w:jc w:val="both"/>
        <w:rPr>
          <w:sz w:val="22"/>
          <w:szCs w:val="22"/>
        </w:rPr>
      </w:pPr>
      <w:r w:rsidRPr="005724AE">
        <w:rPr>
          <w:sz w:val="22"/>
          <w:szCs w:val="22"/>
        </w:rPr>
        <w:t>Styrkþegar skulu ávallt birta merki Reykjavíkurborgar í kynningarefni og láta þess getið að verkefnið hafi hlotið styrk úr sjóðnum.</w:t>
      </w:r>
      <w:r w:rsidR="003E648F">
        <w:rPr>
          <w:sz w:val="22"/>
          <w:szCs w:val="22"/>
        </w:rPr>
        <w:t xml:space="preserve"> Reykjavíkurborg áskilur sér rétt til að nýta niðurstöður verkefnisins eða aðra afurð </w:t>
      </w:r>
      <w:r w:rsidR="00450A05">
        <w:rPr>
          <w:sz w:val="22"/>
          <w:szCs w:val="22"/>
        </w:rPr>
        <w:t>þess</w:t>
      </w:r>
      <w:r w:rsidR="003E648F">
        <w:rPr>
          <w:sz w:val="22"/>
          <w:szCs w:val="22"/>
        </w:rPr>
        <w:t xml:space="preserve"> til frekari vinnu, kynningar eða eftir atvikum með öðrum hætti í þágu miðborgarstarfs.</w:t>
      </w:r>
      <w:r w:rsidRPr="003E648F">
        <w:rPr>
          <w:sz w:val="22"/>
          <w:szCs w:val="22"/>
        </w:rPr>
        <w:t xml:space="preserve"> </w:t>
      </w:r>
    </w:p>
    <w:p w14:paraId="08D7B489" w14:textId="77777777" w:rsidR="00FF33CC" w:rsidRDefault="00FF33CC" w:rsidP="003D178E">
      <w:pPr>
        <w:spacing w:after="0" w:line="240" w:lineRule="auto"/>
        <w:jc w:val="both"/>
        <w:rPr>
          <w:rFonts w:ascii="Times New Roman" w:hAnsi="Times New Roman" w:cs="Times New Roman"/>
          <w:b/>
          <w:bCs/>
        </w:rPr>
      </w:pPr>
    </w:p>
    <w:p w14:paraId="5635A35E" w14:textId="664E0665" w:rsidR="00F11409" w:rsidRDefault="00FF33CC" w:rsidP="003D178E">
      <w:pPr>
        <w:spacing w:after="0" w:line="240" w:lineRule="auto"/>
        <w:jc w:val="both"/>
        <w:rPr>
          <w:rFonts w:ascii="Times New Roman" w:hAnsi="Times New Roman" w:cs="Times New Roman"/>
          <w:b/>
          <w:bCs/>
        </w:rPr>
      </w:pPr>
      <w:r>
        <w:rPr>
          <w:rFonts w:ascii="Times New Roman" w:hAnsi="Times New Roman" w:cs="Times New Roman"/>
          <w:b/>
          <w:bCs/>
        </w:rPr>
        <w:t xml:space="preserve">Samþykkt á fundi </w:t>
      </w:r>
      <w:r w:rsidR="000F2B3C">
        <w:rPr>
          <w:rFonts w:ascii="Times New Roman" w:hAnsi="Times New Roman" w:cs="Times New Roman"/>
          <w:b/>
          <w:bCs/>
        </w:rPr>
        <w:t>borgarráðs</w:t>
      </w:r>
      <w:r w:rsidR="00F11409" w:rsidRPr="00E16E0A">
        <w:rPr>
          <w:rFonts w:ascii="Times New Roman" w:hAnsi="Times New Roman" w:cs="Times New Roman"/>
          <w:b/>
          <w:bCs/>
        </w:rPr>
        <w:t xml:space="preserve"> </w:t>
      </w:r>
      <w:r w:rsidR="0086529B">
        <w:rPr>
          <w:rFonts w:ascii="Times New Roman" w:hAnsi="Times New Roman" w:cs="Times New Roman"/>
          <w:b/>
          <w:bCs/>
        </w:rPr>
        <w:t>1. júní 2017.</w:t>
      </w:r>
    </w:p>
    <w:p w14:paraId="5768187B" w14:textId="77777777" w:rsidR="003E648F" w:rsidRPr="00E16E0A" w:rsidRDefault="003E648F" w:rsidP="003D178E">
      <w:pPr>
        <w:spacing w:after="0" w:line="240" w:lineRule="auto"/>
        <w:jc w:val="both"/>
        <w:rPr>
          <w:rFonts w:ascii="Times New Roman" w:hAnsi="Times New Roman" w:cs="Times New Roman"/>
          <w:b/>
          <w:bCs/>
        </w:rPr>
      </w:pPr>
      <w:bookmarkStart w:id="0" w:name="_GoBack"/>
      <w:bookmarkEnd w:id="0"/>
    </w:p>
    <w:p w14:paraId="62C91E72" w14:textId="77777777" w:rsidR="00F725C6" w:rsidRPr="00E16E0A" w:rsidRDefault="00F725C6" w:rsidP="003D178E">
      <w:pPr>
        <w:spacing w:after="0" w:line="240" w:lineRule="auto"/>
        <w:jc w:val="both"/>
        <w:rPr>
          <w:rFonts w:ascii="Times New Roman" w:hAnsi="Times New Roman" w:cs="Times New Roman"/>
          <w:b/>
          <w:bCs/>
        </w:rPr>
      </w:pPr>
    </w:p>
    <w:p w14:paraId="58A1D853" w14:textId="77777777" w:rsidR="00F725C6" w:rsidRPr="00E16E0A" w:rsidRDefault="00F725C6" w:rsidP="003D178E">
      <w:pPr>
        <w:spacing w:after="0" w:line="240" w:lineRule="auto"/>
        <w:jc w:val="both"/>
        <w:rPr>
          <w:rFonts w:ascii="Times New Roman" w:hAnsi="Times New Roman" w:cs="Times New Roman"/>
          <w:b/>
          <w:bCs/>
        </w:rPr>
      </w:pPr>
    </w:p>
    <w:p w14:paraId="53F4CAFB" w14:textId="3F204AEF" w:rsidR="003D178E" w:rsidRDefault="003D178E" w:rsidP="003D178E">
      <w:pPr>
        <w:spacing w:after="0" w:line="240" w:lineRule="auto"/>
        <w:jc w:val="both"/>
        <w:rPr>
          <w:rFonts w:ascii="Times New Roman" w:hAnsi="Times New Roman" w:cs="Times New Roman"/>
        </w:rPr>
      </w:pPr>
    </w:p>
    <w:p w14:paraId="54E78FE2" w14:textId="77777777" w:rsidR="00F725C6" w:rsidRPr="003D178E" w:rsidRDefault="00F725C6" w:rsidP="003D178E">
      <w:pPr>
        <w:rPr>
          <w:rFonts w:ascii="Times New Roman" w:hAnsi="Times New Roman" w:cs="Times New Roman"/>
        </w:rPr>
      </w:pPr>
    </w:p>
    <w:sectPr w:rsidR="00F725C6" w:rsidRPr="003D178E">
      <w:head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1BEF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239E6" w14:textId="77777777" w:rsidR="006C22F5" w:rsidRDefault="006C22F5" w:rsidP="00BE5E58">
      <w:pPr>
        <w:spacing w:after="0" w:line="240" w:lineRule="auto"/>
      </w:pPr>
      <w:r>
        <w:separator/>
      </w:r>
    </w:p>
  </w:endnote>
  <w:endnote w:type="continuationSeparator" w:id="0">
    <w:p w14:paraId="1CDF5950" w14:textId="77777777" w:rsidR="006C22F5" w:rsidRDefault="006C22F5" w:rsidP="00BE5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0AC28" w14:textId="77777777" w:rsidR="006C22F5" w:rsidRDefault="006C22F5" w:rsidP="00BE5E58">
      <w:pPr>
        <w:spacing w:after="0" w:line="240" w:lineRule="auto"/>
      </w:pPr>
      <w:r>
        <w:separator/>
      </w:r>
    </w:p>
  </w:footnote>
  <w:footnote w:type="continuationSeparator" w:id="0">
    <w:p w14:paraId="7696265B" w14:textId="77777777" w:rsidR="006C22F5" w:rsidRDefault="006C22F5" w:rsidP="00BE5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BD786" w14:textId="23013A51" w:rsidR="00BE5E58" w:rsidRDefault="00BE5E58">
    <w:pPr>
      <w:pStyle w:val="Suhau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B716E"/>
    <w:multiLevelType w:val="multilevel"/>
    <w:tmpl w:val="94BEDA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63F2E87"/>
    <w:multiLevelType w:val="hybridMultilevel"/>
    <w:tmpl w:val="41A4A84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D4"/>
    <w:rsid w:val="0000665B"/>
    <w:rsid w:val="00067D51"/>
    <w:rsid w:val="00091B8D"/>
    <w:rsid w:val="000D51D4"/>
    <w:rsid w:val="000E7EAA"/>
    <w:rsid w:val="000F2B3C"/>
    <w:rsid w:val="00130107"/>
    <w:rsid w:val="00130FE4"/>
    <w:rsid w:val="00175F24"/>
    <w:rsid w:val="001B0B40"/>
    <w:rsid w:val="001C36F5"/>
    <w:rsid w:val="0022257E"/>
    <w:rsid w:val="00224395"/>
    <w:rsid w:val="00284BB9"/>
    <w:rsid w:val="002A1DFE"/>
    <w:rsid w:val="00375C27"/>
    <w:rsid w:val="003C05EA"/>
    <w:rsid w:val="003D178E"/>
    <w:rsid w:val="003E648F"/>
    <w:rsid w:val="003E743B"/>
    <w:rsid w:val="00450A05"/>
    <w:rsid w:val="004A666C"/>
    <w:rsid w:val="005724AE"/>
    <w:rsid w:val="006238DE"/>
    <w:rsid w:val="00667F89"/>
    <w:rsid w:val="006C22F5"/>
    <w:rsid w:val="00703ACE"/>
    <w:rsid w:val="007C1893"/>
    <w:rsid w:val="007E4707"/>
    <w:rsid w:val="008250C9"/>
    <w:rsid w:val="0086529B"/>
    <w:rsid w:val="0088505B"/>
    <w:rsid w:val="008A083D"/>
    <w:rsid w:val="008E2C6B"/>
    <w:rsid w:val="008E610F"/>
    <w:rsid w:val="00924535"/>
    <w:rsid w:val="00A073E4"/>
    <w:rsid w:val="00A318DC"/>
    <w:rsid w:val="00A56A1B"/>
    <w:rsid w:val="00AB6C71"/>
    <w:rsid w:val="00B4499C"/>
    <w:rsid w:val="00B561F6"/>
    <w:rsid w:val="00B86F90"/>
    <w:rsid w:val="00B9560C"/>
    <w:rsid w:val="00BE5E58"/>
    <w:rsid w:val="00C0426E"/>
    <w:rsid w:val="00C35CB2"/>
    <w:rsid w:val="00C42759"/>
    <w:rsid w:val="00C64C6C"/>
    <w:rsid w:val="00CA5CD7"/>
    <w:rsid w:val="00CC64A4"/>
    <w:rsid w:val="00D544B6"/>
    <w:rsid w:val="00DE5B96"/>
    <w:rsid w:val="00E16E0A"/>
    <w:rsid w:val="00EC1452"/>
    <w:rsid w:val="00EC33AC"/>
    <w:rsid w:val="00EF0AB2"/>
    <w:rsid w:val="00F11409"/>
    <w:rsid w:val="00F40AB0"/>
    <w:rsid w:val="00F60708"/>
    <w:rsid w:val="00F725C6"/>
    <w:rsid w:val="00FD209C"/>
    <w:rsid w:val="00FF33C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5B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Default">
    <w:name w:val="Default"/>
    <w:rsid w:val="008E610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Venjulegur"/>
    <w:next w:val="Venjulegur"/>
    <w:uiPriority w:val="99"/>
    <w:rsid w:val="002A1DFE"/>
    <w:pPr>
      <w:autoSpaceDE w:val="0"/>
      <w:autoSpaceDN w:val="0"/>
      <w:adjustRightInd w:val="0"/>
      <w:spacing w:after="0" w:line="241" w:lineRule="atLeast"/>
    </w:pPr>
    <w:rPr>
      <w:rFonts w:ascii="Calibri" w:hAnsi="Calibri"/>
      <w:sz w:val="24"/>
      <w:szCs w:val="24"/>
    </w:rPr>
  </w:style>
  <w:style w:type="character" w:styleId="Tilvsunathugasemd">
    <w:name w:val="annotation reference"/>
    <w:basedOn w:val="Sjlfgefinleturgermlsgreinar"/>
    <w:uiPriority w:val="99"/>
    <w:semiHidden/>
    <w:unhideWhenUsed/>
    <w:rsid w:val="002A1DFE"/>
    <w:rPr>
      <w:sz w:val="16"/>
      <w:szCs w:val="16"/>
    </w:rPr>
  </w:style>
  <w:style w:type="paragraph" w:styleId="Textiathugasemdar">
    <w:name w:val="annotation text"/>
    <w:basedOn w:val="Venjulegur"/>
    <w:link w:val="TextiathugasemdarStaf"/>
    <w:uiPriority w:val="99"/>
    <w:semiHidden/>
    <w:unhideWhenUsed/>
    <w:rsid w:val="002A1DFE"/>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2A1DFE"/>
    <w:rPr>
      <w:sz w:val="20"/>
      <w:szCs w:val="20"/>
    </w:rPr>
  </w:style>
  <w:style w:type="paragraph" w:styleId="Efniathugasemdar">
    <w:name w:val="annotation subject"/>
    <w:basedOn w:val="Textiathugasemdar"/>
    <w:next w:val="Textiathugasemdar"/>
    <w:link w:val="EfniathugasemdarStaf"/>
    <w:uiPriority w:val="99"/>
    <w:semiHidden/>
    <w:unhideWhenUsed/>
    <w:rsid w:val="002A1DFE"/>
    <w:rPr>
      <w:b/>
      <w:bCs/>
    </w:rPr>
  </w:style>
  <w:style w:type="character" w:customStyle="1" w:styleId="EfniathugasemdarStaf">
    <w:name w:val="Efni athugasemdar Staf"/>
    <w:basedOn w:val="TextiathugasemdarStaf"/>
    <w:link w:val="Efniathugasemdar"/>
    <w:uiPriority w:val="99"/>
    <w:semiHidden/>
    <w:rsid w:val="002A1DFE"/>
    <w:rPr>
      <w:b/>
      <w:bCs/>
      <w:sz w:val="20"/>
      <w:szCs w:val="20"/>
    </w:rPr>
  </w:style>
  <w:style w:type="paragraph" w:styleId="Blrutexti">
    <w:name w:val="Balloon Text"/>
    <w:basedOn w:val="Venjulegur"/>
    <w:link w:val="BlrutextiStaf"/>
    <w:uiPriority w:val="99"/>
    <w:semiHidden/>
    <w:unhideWhenUsed/>
    <w:rsid w:val="002A1DFE"/>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2A1DFE"/>
    <w:rPr>
      <w:rFonts w:ascii="Tahoma" w:hAnsi="Tahoma" w:cs="Tahoma"/>
      <w:sz w:val="16"/>
      <w:szCs w:val="16"/>
    </w:rPr>
  </w:style>
  <w:style w:type="paragraph" w:styleId="Suhaus">
    <w:name w:val="header"/>
    <w:basedOn w:val="Venjulegur"/>
    <w:link w:val="SuhausStaf"/>
    <w:uiPriority w:val="99"/>
    <w:unhideWhenUsed/>
    <w:rsid w:val="00BE5E58"/>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BE5E58"/>
  </w:style>
  <w:style w:type="paragraph" w:styleId="Suftur">
    <w:name w:val="footer"/>
    <w:basedOn w:val="Venjulegur"/>
    <w:link w:val="SufturStaf"/>
    <w:uiPriority w:val="99"/>
    <w:unhideWhenUsed/>
    <w:rsid w:val="00BE5E58"/>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BE5E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Default">
    <w:name w:val="Default"/>
    <w:rsid w:val="008E610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Venjulegur"/>
    <w:next w:val="Venjulegur"/>
    <w:uiPriority w:val="99"/>
    <w:rsid w:val="002A1DFE"/>
    <w:pPr>
      <w:autoSpaceDE w:val="0"/>
      <w:autoSpaceDN w:val="0"/>
      <w:adjustRightInd w:val="0"/>
      <w:spacing w:after="0" w:line="241" w:lineRule="atLeast"/>
    </w:pPr>
    <w:rPr>
      <w:rFonts w:ascii="Calibri" w:hAnsi="Calibri"/>
      <w:sz w:val="24"/>
      <w:szCs w:val="24"/>
    </w:rPr>
  </w:style>
  <w:style w:type="character" w:styleId="Tilvsunathugasemd">
    <w:name w:val="annotation reference"/>
    <w:basedOn w:val="Sjlfgefinleturgermlsgreinar"/>
    <w:uiPriority w:val="99"/>
    <w:semiHidden/>
    <w:unhideWhenUsed/>
    <w:rsid w:val="002A1DFE"/>
    <w:rPr>
      <w:sz w:val="16"/>
      <w:szCs w:val="16"/>
    </w:rPr>
  </w:style>
  <w:style w:type="paragraph" w:styleId="Textiathugasemdar">
    <w:name w:val="annotation text"/>
    <w:basedOn w:val="Venjulegur"/>
    <w:link w:val="TextiathugasemdarStaf"/>
    <w:uiPriority w:val="99"/>
    <w:semiHidden/>
    <w:unhideWhenUsed/>
    <w:rsid w:val="002A1DFE"/>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2A1DFE"/>
    <w:rPr>
      <w:sz w:val="20"/>
      <w:szCs w:val="20"/>
    </w:rPr>
  </w:style>
  <w:style w:type="paragraph" w:styleId="Efniathugasemdar">
    <w:name w:val="annotation subject"/>
    <w:basedOn w:val="Textiathugasemdar"/>
    <w:next w:val="Textiathugasemdar"/>
    <w:link w:val="EfniathugasemdarStaf"/>
    <w:uiPriority w:val="99"/>
    <w:semiHidden/>
    <w:unhideWhenUsed/>
    <w:rsid w:val="002A1DFE"/>
    <w:rPr>
      <w:b/>
      <w:bCs/>
    </w:rPr>
  </w:style>
  <w:style w:type="character" w:customStyle="1" w:styleId="EfniathugasemdarStaf">
    <w:name w:val="Efni athugasemdar Staf"/>
    <w:basedOn w:val="TextiathugasemdarStaf"/>
    <w:link w:val="Efniathugasemdar"/>
    <w:uiPriority w:val="99"/>
    <w:semiHidden/>
    <w:rsid w:val="002A1DFE"/>
    <w:rPr>
      <w:b/>
      <w:bCs/>
      <w:sz w:val="20"/>
      <w:szCs w:val="20"/>
    </w:rPr>
  </w:style>
  <w:style w:type="paragraph" w:styleId="Blrutexti">
    <w:name w:val="Balloon Text"/>
    <w:basedOn w:val="Venjulegur"/>
    <w:link w:val="BlrutextiStaf"/>
    <w:uiPriority w:val="99"/>
    <w:semiHidden/>
    <w:unhideWhenUsed/>
    <w:rsid w:val="002A1DFE"/>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2A1DFE"/>
    <w:rPr>
      <w:rFonts w:ascii="Tahoma" w:hAnsi="Tahoma" w:cs="Tahoma"/>
      <w:sz w:val="16"/>
      <w:szCs w:val="16"/>
    </w:rPr>
  </w:style>
  <w:style w:type="paragraph" w:styleId="Suhaus">
    <w:name w:val="header"/>
    <w:basedOn w:val="Venjulegur"/>
    <w:link w:val="SuhausStaf"/>
    <w:uiPriority w:val="99"/>
    <w:unhideWhenUsed/>
    <w:rsid w:val="00BE5E58"/>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BE5E58"/>
  </w:style>
  <w:style w:type="paragraph" w:styleId="Suftur">
    <w:name w:val="footer"/>
    <w:basedOn w:val="Venjulegur"/>
    <w:link w:val="SufturStaf"/>
    <w:uiPriority w:val="99"/>
    <w:unhideWhenUsed/>
    <w:rsid w:val="00BE5E58"/>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BE5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60995">
      <w:bodyDiv w:val="1"/>
      <w:marLeft w:val="0"/>
      <w:marRight w:val="0"/>
      <w:marTop w:val="0"/>
      <w:marBottom w:val="0"/>
      <w:divBdr>
        <w:top w:val="none" w:sz="0" w:space="0" w:color="auto"/>
        <w:left w:val="none" w:sz="0" w:space="0" w:color="auto"/>
        <w:bottom w:val="none" w:sz="0" w:space="0" w:color="auto"/>
        <w:right w:val="none" w:sz="0" w:space="0" w:color="auto"/>
      </w:divBdr>
    </w:div>
    <w:div w:id="442572847">
      <w:bodyDiv w:val="1"/>
      <w:marLeft w:val="0"/>
      <w:marRight w:val="0"/>
      <w:marTop w:val="0"/>
      <w:marBottom w:val="0"/>
      <w:divBdr>
        <w:top w:val="none" w:sz="0" w:space="0" w:color="auto"/>
        <w:left w:val="none" w:sz="0" w:space="0" w:color="auto"/>
        <w:bottom w:val="none" w:sz="0" w:space="0" w:color="auto"/>
        <w:right w:val="none" w:sz="0" w:space="0" w:color="auto"/>
      </w:divBdr>
    </w:div>
    <w:div w:id="1113597043">
      <w:bodyDiv w:val="1"/>
      <w:marLeft w:val="0"/>
      <w:marRight w:val="0"/>
      <w:marTop w:val="0"/>
      <w:marBottom w:val="0"/>
      <w:divBdr>
        <w:top w:val="none" w:sz="0" w:space="0" w:color="auto"/>
        <w:left w:val="none" w:sz="0" w:space="0" w:color="auto"/>
        <w:bottom w:val="none" w:sz="0" w:space="0" w:color="auto"/>
        <w:right w:val="none" w:sz="0" w:space="0" w:color="auto"/>
      </w:divBdr>
    </w:div>
    <w:div w:id="1689794017">
      <w:bodyDiv w:val="1"/>
      <w:marLeft w:val="0"/>
      <w:marRight w:val="0"/>
      <w:marTop w:val="0"/>
      <w:marBottom w:val="0"/>
      <w:divBdr>
        <w:top w:val="none" w:sz="0" w:space="0" w:color="auto"/>
        <w:left w:val="none" w:sz="0" w:space="0" w:color="auto"/>
        <w:bottom w:val="none" w:sz="0" w:space="0" w:color="auto"/>
        <w:right w:val="none" w:sz="0" w:space="0" w:color="auto"/>
      </w:divBdr>
    </w:div>
    <w:div w:id="211605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FE238-AABB-40EF-ADAD-ECE1C3684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4174</Characters>
  <Application>Microsoft Office Word</Application>
  <DocSecurity>0</DocSecurity>
  <Lines>34</Lines>
  <Paragraphs>9</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UTM - Reykjavík</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2017-05-22T13:53:00Z</cp:lastPrinted>
  <dcterms:created xsi:type="dcterms:W3CDTF">2017-06-01T13:31:00Z</dcterms:created>
  <dcterms:modified xsi:type="dcterms:W3CDTF">2017-06-01T13:31:00Z</dcterms:modified>
</cp:coreProperties>
</file>